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65A5" w14:textId="103A92B6" w:rsidR="001F1AC1" w:rsidRPr="004E1009" w:rsidRDefault="00EC5DC2" w:rsidP="005378B0">
      <w:pPr>
        <w:jc w:val="center"/>
        <w:rPr>
          <w:rFonts w:asciiTheme="majorHAnsi" w:hAnsiTheme="majorHAnsi" w:cs="Calibri Light (Headings)"/>
          <w:b/>
          <w:bCs/>
          <w:color w:val="000000" w:themeColor="text1"/>
          <w:spacing w:val="20"/>
          <w:sz w:val="28"/>
          <w:szCs w:val="28"/>
          <w:lang w:val="en-GB"/>
        </w:rPr>
      </w:pPr>
      <w:r w:rsidRPr="004E1009">
        <w:rPr>
          <w:rFonts w:asciiTheme="majorHAnsi" w:hAnsiTheme="majorHAnsi" w:cs="Calibri Light (Headings)"/>
          <w:b/>
          <w:bCs/>
          <w:color w:val="000000" w:themeColor="text1"/>
          <w:spacing w:val="20"/>
          <w:sz w:val="28"/>
          <w:szCs w:val="28"/>
          <w:lang w:val="en-GB"/>
        </w:rPr>
        <w:t xml:space="preserve">INTERNATIONAL </w:t>
      </w:r>
      <w:r w:rsidR="000B3050" w:rsidRPr="004E1009">
        <w:rPr>
          <w:rFonts w:asciiTheme="majorHAnsi" w:hAnsiTheme="majorHAnsi" w:cs="Calibri Light (Headings)"/>
          <w:b/>
          <w:bCs/>
          <w:color w:val="000000" w:themeColor="text1"/>
          <w:spacing w:val="20"/>
          <w:sz w:val="28"/>
          <w:szCs w:val="28"/>
          <w:lang w:val="en-GB"/>
        </w:rPr>
        <w:t>HUMANITARIAN</w:t>
      </w:r>
      <w:r w:rsidRPr="004E1009">
        <w:rPr>
          <w:rFonts w:asciiTheme="majorHAnsi" w:hAnsiTheme="majorHAnsi" w:cs="Calibri Light (Headings)"/>
          <w:b/>
          <w:bCs/>
          <w:color w:val="000000" w:themeColor="text1"/>
          <w:spacing w:val="20"/>
          <w:sz w:val="28"/>
          <w:szCs w:val="28"/>
          <w:lang w:val="en-GB"/>
        </w:rPr>
        <w:t xml:space="preserve"> LAW</w:t>
      </w:r>
    </w:p>
    <w:p w14:paraId="6A1ADAD6" w14:textId="24B2A815" w:rsidR="00EC5DC2" w:rsidRPr="004E1009" w:rsidRDefault="00EC5DC2" w:rsidP="00EC5DC2">
      <w:pPr>
        <w:spacing w:after="360"/>
        <w:jc w:val="center"/>
        <w:rPr>
          <w:rFonts w:asciiTheme="majorHAnsi" w:hAnsiTheme="majorHAnsi" w:cstheme="majorHAnsi"/>
          <w:b/>
          <w:bCs/>
          <w:color w:val="000000" w:themeColor="text1"/>
          <w:spacing w:val="20"/>
        </w:rPr>
      </w:pPr>
      <w:r w:rsidRPr="004E1009">
        <w:rPr>
          <w:rFonts w:asciiTheme="majorHAnsi" w:hAnsiTheme="majorHAnsi" w:cstheme="majorHAnsi"/>
          <w:b/>
          <w:bCs/>
          <w:color w:val="000000" w:themeColor="text1"/>
          <w:spacing w:val="20"/>
        </w:rPr>
        <w:t>- EXAM PERIOD SS 2020 -</w:t>
      </w:r>
    </w:p>
    <w:p w14:paraId="705A4C66" w14:textId="24018F26" w:rsidR="00EC5DC2" w:rsidRPr="004E1009" w:rsidRDefault="00EC5DC2" w:rsidP="00EC5DC2">
      <w:pPr>
        <w:jc w:val="center"/>
        <w:rPr>
          <w:rFonts w:asciiTheme="majorHAnsi" w:hAnsiTheme="majorHAnsi" w:cstheme="majorHAnsi"/>
          <w:color w:val="000000" w:themeColor="text1"/>
          <w:lang w:val="en-GB"/>
        </w:rPr>
      </w:pPr>
      <w:r w:rsidRPr="004E1009">
        <w:rPr>
          <w:rFonts w:asciiTheme="majorHAnsi" w:hAnsiTheme="majorHAnsi" w:cstheme="majorHAnsi"/>
          <w:b/>
          <w:color w:val="000000" w:themeColor="text1"/>
          <w:lang w:val="en-GB"/>
        </w:rPr>
        <w:t>Lecturer</w:t>
      </w:r>
      <w:r w:rsidRPr="004E1009">
        <w:rPr>
          <w:rFonts w:asciiTheme="majorHAnsi" w:hAnsiTheme="majorHAnsi" w:cstheme="majorHAnsi"/>
          <w:color w:val="000000" w:themeColor="text1"/>
          <w:lang w:val="en-GB"/>
        </w:rPr>
        <w:t>: Athina Sachoulidou, Assistant Professor, NOVA School of Law</w:t>
      </w:r>
    </w:p>
    <w:p w14:paraId="5331CEC7" w14:textId="313E763E" w:rsidR="00EC5DC2" w:rsidRPr="004E1009" w:rsidRDefault="00EC5DC2" w:rsidP="00EC5DC2">
      <w:pPr>
        <w:spacing w:after="120"/>
        <w:jc w:val="right"/>
        <w:rPr>
          <w:rFonts w:asciiTheme="majorHAnsi" w:hAnsiTheme="majorHAnsi" w:cstheme="majorHAnsi"/>
          <w:b/>
          <w:color w:val="000000" w:themeColor="text1"/>
          <w:lang w:val="en-GB"/>
        </w:rPr>
      </w:pPr>
      <w:r w:rsidRPr="004E1009">
        <w:rPr>
          <w:rFonts w:asciiTheme="majorHAnsi" w:hAnsiTheme="majorHAnsi" w:cstheme="majorHAnsi"/>
          <w:b/>
          <w:color w:val="000000" w:themeColor="text1"/>
          <w:lang w:val="en-GB"/>
        </w:rPr>
        <w:t xml:space="preserve">June </w:t>
      </w:r>
      <w:r w:rsidR="000B3050" w:rsidRPr="004E1009">
        <w:rPr>
          <w:rFonts w:asciiTheme="majorHAnsi" w:hAnsiTheme="majorHAnsi" w:cstheme="majorHAnsi"/>
          <w:b/>
          <w:color w:val="000000" w:themeColor="text1"/>
          <w:lang w:val="en-GB"/>
        </w:rPr>
        <w:t>23</w:t>
      </w:r>
      <w:r w:rsidRPr="004E1009">
        <w:rPr>
          <w:rFonts w:asciiTheme="majorHAnsi" w:hAnsiTheme="majorHAnsi" w:cstheme="majorHAnsi"/>
          <w:b/>
          <w:color w:val="000000" w:themeColor="text1"/>
          <w:lang w:val="en-GB"/>
        </w:rPr>
        <w:t>, 2020</w:t>
      </w:r>
    </w:p>
    <w:p w14:paraId="38D68D86" w14:textId="79BA8709" w:rsidR="00EC5DC2" w:rsidRPr="004E1009" w:rsidRDefault="00EC5DC2" w:rsidP="00EC5DC2">
      <w:pPr>
        <w:jc w:val="center"/>
        <w:rPr>
          <w:rFonts w:asciiTheme="majorHAnsi" w:hAnsiTheme="majorHAnsi" w:cstheme="majorHAnsi"/>
          <w:color w:val="000000" w:themeColor="text1"/>
          <w:lang w:val="en-GB"/>
        </w:rPr>
      </w:pPr>
      <w:r>
        <w:rPr>
          <w:rFonts w:asciiTheme="majorHAnsi" w:hAnsiTheme="majorHAnsi" w:cstheme="majorHAnsi"/>
          <w:noProof/>
          <w:lang w:val="en-GB"/>
        </w:rPr>
        <mc:AlternateContent>
          <mc:Choice Requires="wps">
            <w:drawing>
              <wp:anchor distT="0" distB="0" distL="114300" distR="114300" simplePos="0" relativeHeight="251659264" behindDoc="0" locked="0" layoutInCell="1" allowOverlap="1" wp14:anchorId="03DB67EC" wp14:editId="77A2E526">
                <wp:simplePos x="0" y="0"/>
                <wp:positionH relativeFrom="column">
                  <wp:posOffset>-78659</wp:posOffset>
                </wp:positionH>
                <wp:positionV relativeFrom="paragraph">
                  <wp:posOffset>121757</wp:posOffset>
                </wp:positionV>
                <wp:extent cx="6654297" cy="0"/>
                <wp:effectExtent l="0" t="12700" r="13335" b="12700"/>
                <wp:wrapNone/>
                <wp:docPr id="5" name="Straight Connector 5"/>
                <wp:cNvGraphicFramePr/>
                <a:graphic xmlns:a="http://schemas.openxmlformats.org/drawingml/2006/main">
                  <a:graphicData uri="http://schemas.microsoft.com/office/word/2010/wordprocessingShape">
                    <wps:wsp>
                      <wps:cNvCnPr/>
                      <wps:spPr>
                        <a:xfrm>
                          <a:off x="0" y="0"/>
                          <a:ext cx="6654297" cy="0"/>
                        </a:xfrm>
                        <a:prstGeom prst="line">
                          <a:avLst/>
                        </a:prstGeom>
                        <a:ln w="28575">
                          <a:solidFill>
                            <a:srgbClr val="EB86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1125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pt,9.6pt" to="517.7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" strokecolor="#eb8695" strokeweight="2.25pt">
                <v:stroke joinstyle="miter"/>
              </v:line>
            </w:pict>
          </mc:Fallback>
        </mc:AlternateContent>
      </w:r>
    </w:p>
    <w:p w14:paraId="73B6D048" w14:textId="77777777" w:rsidR="00F01E53" w:rsidRPr="004E1009" w:rsidRDefault="00EC5DC2" w:rsidP="00F01E53">
      <w:pPr>
        <w:spacing w:before="240" w:after="120" w:line="276" w:lineRule="auto"/>
        <w:jc w:val="center"/>
        <w:rPr>
          <w:rFonts w:asciiTheme="majorHAnsi" w:hAnsiTheme="majorHAnsi" w:cstheme="majorHAnsi"/>
          <w:bCs/>
          <w:color w:val="000000" w:themeColor="text1"/>
          <w:spacing w:val="20"/>
          <w:lang w:val="en-GB"/>
        </w:rPr>
      </w:pPr>
      <w:r w:rsidRPr="004E1009">
        <w:rPr>
          <w:rFonts w:asciiTheme="majorHAnsi" w:hAnsiTheme="majorHAnsi" w:cstheme="majorHAnsi"/>
          <w:b/>
          <w:bCs/>
          <w:color w:val="000000" w:themeColor="text1"/>
          <w:spacing w:val="20"/>
          <w:lang w:val="en-GB"/>
        </w:rPr>
        <w:t>Section A: Multiple-Choice</w:t>
      </w:r>
      <w:r w:rsidR="00E5164D" w:rsidRPr="004E1009">
        <w:rPr>
          <w:rFonts w:asciiTheme="majorHAnsi" w:hAnsiTheme="majorHAnsi" w:cstheme="majorHAnsi"/>
          <w:b/>
          <w:bCs/>
          <w:color w:val="000000" w:themeColor="text1"/>
          <w:spacing w:val="20"/>
          <w:lang w:val="en-GB"/>
        </w:rPr>
        <w:t xml:space="preserve"> and Short Open</w:t>
      </w:r>
      <w:r w:rsidRPr="004E1009">
        <w:rPr>
          <w:rFonts w:asciiTheme="majorHAnsi" w:hAnsiTheme="majorHAnsi" w:cstheme="majorHAnsi"/>
          <w:b/>
          <w:bCs/>
          <w:color w:val="000000" w:themeColor="text1"/>
          <w:spacing w:val="20"/>
          <w:lang w:val="en-GB"/>
        </w:rPr>
        <w:t xml:space="preserve"> Questions</w:t>
      </w:r>
      <w:r w:rsidRPr="004E1009">
        <w:rPr>
          <w:rFonts w:asciiTheme="majorHAnsi" w:hAnsiTheme="majorHAnsi" w:cstheme="majorHAnsi"/>
          <w:bCs/>
          <w:color w:val="000000" w:themeColor="text1"/>
          <w:spacing w:val="20"/>
          <w:lang w:val="en-GB"/>
        </w:rPr>
        <w:t xml:space="preserve"> </w:t>
      </w:r>
    </w:p>
    <w:p w14:paraId="1A00105E" w14:textId="7ED2AFFF" w:rsidR="00EC5DC2" w:rsidRPr="004E1009" w:rsidRDefault="00EC5DC2" w:rsidP="00F01E53">
      <w:pPr>
        <w:spacing w:after="360" w:line="276" w:lineRule="auto"/>
        <w:jc w:val="center"/>
        <w:rPr>
          <w:rFonts w:asciiTheme="majorHAnsi" w:hAnsiTheme="majorHAnsi" w:cstheme="majorHAnsi"/>
          <w:bCs/>
          <w:color w:val="000000" w:themeColor="text1"/>
          <w:spacing w:val="20"/>
          <w:lang w:val="en-GB"/>
        </w:rPr>
      </w:pPr>
      <w:r w:rsidRPr="004E1009">
        <w:rPr>
          <w:rFonts w:asciiTheme="majorHAnsi" w:hAnsiTheme="majorHAnsi" w:cstheme="majorHAnsi"/>
          <w:bCs/>
          <w:color w:val="000000" w:themeColor="text1"/>
          <w:spacing w:val="20"/>
          <w:lang w:val="en-GB"/>
        </w:rPr>
        <w:t xml:space="preserve">(10 out of 20 points | </w:t>
      </w:r>
      <w:r w:rsidR="003051F6" w:rsidRPr="004E1009">
        <w:rPr>
          <w:rFonts w:asciiTheme="majorHAnsi" w:hAnsiTheme="majorHAnsi" w:cstheme="majorHAnsi"/>
          <w:bCs/>
          <w:color w:val="000000" w:themeColor="text1"/>
          <w:spacing w:val="20"/>
          <w:lang w:val="en-GB"/>
        </w:rPr>
        <w:t>0,5</w:t>
      </w:r>
      <w:r w:rsidRPr="004E1009">
        <w:rPr>
          <w:rFonts w:asciiTheme="majorHAnsi" w:hAnsiTheme="majorHAnsi" w:cstheme="majorHAnsi"/>
          <w:bCs/>
          <w:color w:val="000000" w:themeColor="text1"/>
          <w:spacing w:val="20"/>
          <w:lang w:val="en-GB"/>
        </w:rPr>
        <w:t xml:space="preserve"> point per question)</w:t>
      </w:r>
    </w:p>
    <w:p w14:paraId="095DD096" w14:textId="408436E9" w:rsidR="00FA0FCD" w:rsidRPr="004E1009" w:rsidRDefault="00EC5DC2" w:rsidP="00F01E53">
      <w:pPr>
        <w:spacing w:before="120" w:after="360" w:line="360" w:lineRule="auto"/>
        <w:jc w:val="center"/>
        <w:rPr>
          <w:rFonts w:asciiTheme="majorHAnsi" w:hAnsiTheme="majorHAnsi" w:cstheme="majorHAnsi"/>
          <w:i/>
          <w:iCs/>
          <w:color w:val="000000" w:themeColor="text1"/>
          <w:lang w:val="en-GB"/>
        </w:rPr>
      </w:pPr>
      <w:r w:rsidRPr="004E1009">
        <w:rPr>
          <w:rFonts w:asciiTheme="majorHAnsi" w:hAnsiTheme="majorHAnsi" w:cstheme="majorHAnsi"/>
          <w:i/>
          <w:iCs/>
          <w:color w:val="000000" w:themeColor="text1"/>
          <w:lang w:val="en-GB"/>
        </w:rPr>
        <w:t xml:space="preserve">Justify </w:t>
      </w:r>
      <w:r w:rsidR="000158E2" w:rsidRPr="00726290">
        <w:rPr>
          <w:rFonts w:asciiTheme="majorHAnsi" w:hAnsiTheme="majorHAnsi" w:cstheme="majorHAnsi"/>
          <w:b/>
          <w:bCs/>
          <w:i/>
          <w:iCs/>
          <w:color w:val="000000" w:themeColor="text1"/>
          <w:lang w:val="en-GB"/>
        </w:rPr>
        <w:t>all</w:t>
      </w:r>
      <w:r w:rsidR="000158E2" w:rsidRPr="004E1009">
        <w:rPr>
          <w:rFonts w:asciiTheme="majorHAnsi" w:hAnsiTheme="majorHAnsi" w:cstheme="majorHAnsi"/>
          <w:i/>
          <w:iCs/>
          <w:color w:val="000000" w:themeColor="text1"/>
          <w:lang w:val="en-GB"/>
        </w:rPr>
        <w:t xml:space="preserve"> your</w:t>
      </w:r>
      <w:r w:rsidRPr="004E1009">
        <w:rPr>
          <w:rFonts w:asciiTheme="majorHAnsi" w:hAnsiTheme="majorHAnsi" w:cstheme="majorHAnsi"/>
          <w:i/>
          <w:iCs/>
          <w:color w:val="000000" w:themeColor="text1"/>
          <w:lang w:val="en-GB"/>
        </w:rPr>
        <w:t xml:space="preserve"> answer</w:t>
      </w:r>
      <w:r w:rsidR="000158E2" w:rsidRPr="004E1009">
        <w:rPr>
          <w:rFonts w:asciiTheme="majorHAnsi" w:hAnsiTheme="majorHAnsi" w:cstheme="majorHAnsi"/>
          <w:i/>
          <w:iCs/>
          <w:color w:val="000000" w:themeColor="text1"/>
          <w:lang w:val="en-GB"/>
        </w:rPr>
        <w:t>s</w:t>
      </w:r>
      <w:r w:rsidRPr="004E1009">
        <w:rPr>
          <w:rFonts w:asciiTheme="majorHAnsi" w:hAnsiTheme="majorHAnsi" w:cstheme="majorHAnsi"/>
          <w:i/>
          <w:iCs/>
          <w:color w:val="000000" w:themeColor="text1"/>
          <w:lang w:val="en-GB"/>
        </w:rPr>
        <w:t xml:space="preserve"> with up to </w:t>
      </w:r>
      <w:r w:rsidRPr="004E1009">
        <w:rPr>
          <w:rFonts w:asciiTheme="majorHAnsi" w:hAnsiTheme="majorHAnsi" w:cstheme="majorHAnsi"/>
          <w:b/>
          <w:bCs/>
          <w:i/>
          <w:iCs/>
          <w:color w:val="000000" w:themeColor="text1"/>
          <w:lang w:val="en-GB"/>
        </w:rPr>
        <w:t>three</w:t>
      </w:r>
      <w:r w:rsidRPr="004E1009">
        <w:rPr>
          <w:rFonts w:asciiTheme="majorHAnsi" w:hAnsiTheme="majorHAnsi" w:cstheme="majorHAnsi"/>
          <w:i/>
          <w:iCs/>
          <w:color w:val="000000" w:themeColor="text1"/>
          <w:lang w:val="en-GB"/>
        </w:rPr>
        <w:t xml:space="preserve"> sentences. </w:t>
      </w:r>
      <w:r w:rsidR="00FA0FCD" w:rsidRPr="004E1009">
        <w:rPr>
          <w:rFonts w:asciiTheme="majorHAnsi" w:hAnsiTheme="majorHAnsi" w:cstheme="majorHAnsi"/>
          <w:i/>
          <w:iCs/>
          <w:color w:val="000000" w:themeColor="text1"/>
          <w:lang w:val="en-GB"/>
        </w:rPr>
        <w:t xml:space="preserve">Mere reference to the </w:t>
      </w:r>
      <w:r w:rsidR="000B3050" w:rsidRPr="004E1009">
        <w:rPr>
          <w:rFonts w:asciiTheme="majorHAnsi" w:hAnsiTheme="majorHAnsi" w:cstheme="majorHAnsi"/>
          <w:i/>
          <w:iCs/>
          <w:color w:val="000000" w:themeColor="text1"/>
          <w:lang w:val="en-GB"/>
        </w:rPr>
        <w:t>Geneva Conventions’/Additional Protocols’/</w:t>
      </w:r>
      <w:r w:rsidR="00FA0FCD" w:rsidRPr="004E1009">
        <w:rPr>
          <w:rFonts w:asciiTheme="majorHAnsi" w:hAnsiTheme="majorHAnsi" w:cstheme="majorHAnsi"/>
          <w:i/>
          <w:iCs/>
          <w:color w:val="000000" w:themeColor="text1"/>
          <w:lang w:val="en-GB"/>
        </w:rPr>
        <w:t>R</w:t>
      </w:r>
      <w:r w:rsidR="00BC4BB8" w:rsidRPr="004E1009">
        <w:rPr>
          <w:rFonts w:asciiTheme="majorHAnsi" w:hAnsiTheme="majorHAnsi" w:cstheme="majorHAnsi"/>
          <w:i/>
          <w:iCs/>
          <w:color w:val="000000" w:themeColor="text1"/>
          <w:lang w:val="en-GB"/>
        </w:rPr>
        <w:t xml:space="preserve">ome </w:t>
      </w:r>
      <w:r w:rsidR="00FA0FCD" w:rsidRPr="004E1009">
        <w:rPr>
          <w:rFonts w:asciiTheme="majorHAnsi" w:hAnsiTheme="majorHAnsi" w:cstheme="majorHAnsi"/>
          <w:i/>
          <w:iCs/>
          <w:color w:val="000000" w:themeColor="text1"/>
          <w:lang w:val="en-GB"/>
        </w:rPr>
        <w:t>S</w:t>
      </w:r>
      <w:r w:rsidR="00BC4BB8" w:rsidRPr="004E1009">
        <w:rPr>
          <w:rFonts w:asciiTheme="majorHAnsi" w:hAnsiTheme="majorHAnsi" w:cstheme="majorHAnsi"/>
          <w:i/>
          <w:iCs/>
          <w:color w:val="000000" w:themeColor="text1"/>
          <w:lang w:val="en-GB"/>
        </w:rPr>
        <w:t>tatute’s</w:t>
      </w:r>
      <w:r w:rsidR="00FA0FCD" w:rsidRPr="004E1009">
        <w:rPr>
          <w:rFonts w:asciiTheme="majorHAnsi" w:hAnsiTheme="majorHAnsi" w:cstheme="majorHAnsi"/>
          <w:i/>
          <w:iCs/>
          <w:color w:val="000000" w:themeColor="text1"/>
          <w:lang w:val="en-GB"/>
        </w:rPr>
        <w:t xml:space="preserve"> provisions is </w:t>
      </w:r>
      <w:r w:rsidR="00FA0FCD" w:rsidRPr="004E1009">
        <w:rPr>
          <w:rFonts w:asciiTheme="majorHAnsi" w:hAnsiTheme="majorHAnsi" w:cstheme="majorHAnsi"/>
          <w:b/>
          <w:bCs/>
          <w:i/>
          <w:iCs/>
          <w:color w:val="000000" w:themeColor="text1"/>
          <w:lang w:val="en-GB"/>
        </w:rPr>
        <w:t>not</w:t>
      </w:r>
      <w:r w:rsidR="00FA0FCD" w:rsidRPr="004E1009">
        <w:rPr>
          <w:rFonts w:asciiTheme="majorHAnsi" w:hAnsiTheme="majorHAnsi" w:cstheme="majorHAnsi"/>
          <w:i/>
          <w:iCs/>
          <w:color w:val="000000" w:themeColor="text1"/>
          <w:lang w:val="en-GB"/>
        </w:rPr>
        <w:t xml:space="preserve"> considered a fully justified answer.</w:t>
      </w:r>
    </w:p>
    <w:p w14:paraId="2B1316BF" w14:textId="578720EA"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 xml:space="preserve">1. </w:t>
      </w:r>
      <w:r w:rsidR="00335F04" w:rsidRPr="004E1009">
        <w:rPr>
          <w:rFonts w:asciiTheme="majorHAnsi" w:hAnsiTheme="majorHAnsi" w:cstheme="majorHAnsi"/>
          <w:b/>
          <w:bCs/>
          <w:color w:val="000000" w:themeColor="text1"/>
          <w:lang w:val="en-GB"/>
        </w:rPr>
        <w:t>The aim of International Humanitarian Law (hereinafter IHL) is to:</w:t>
      </w:r>
    </w:p>
    <w:p w14:paraId="6F1DB2CE" w14:textId="320288E7" w:rsidR="006C25BF" w:rsidRPr="004E1009" w:rsidRDefault="006C25BF" w:rsidP="000D3AFB">
      <w:pPr>
        <w:spacing w:before="120" w:after="120" w:line="276" w:lineRule="auto"/>
        <w:ind w:left="709"/>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a. </w:t>
      </w:r>
      <w:proofErr w:type="gramStart"/>
      <w:r w:rsidR="00335F04" w:rsidRPr="004E1009">
        <w:rPr>
          <w:rFonts w:asciiTheme="majorHAnsi" w:hAnsiTheme="majorHAnsi" w:cstheme="majorHAnsi"/>
          <w:color w:val="000000" w:themeColor="text1"/>
          <w:lang w:val="en-GB"/>
        </w:rPr>
        <w:t>prohibit</w:t>
      </w:r>
      <w:proofErr w:type="gramEnd"/>
      <w:r w:rsidR="00335F04" w:rsidRPr="004E1009">
        <w:rPr>
          <w:rFonts w:asciiTheme="majorHAnsi" w:hAnsiTheme="majorHAnsi" w:cstheme="majorHAnsi"/>
          <w:color w:val="000000" w:themeColor="text1"/>
          <w:lang w:val="en-GB"/>
        </w:rPr>
        <w:t xml:space="preserve"> the use of force in international relations</w:t>
      </w:r>
      <w:r w:rsidR="00384B3F">
        <w:rPr>
          <w:rFonts w:asciiTheme="majorHAnsi" w:hAnsiTheme="majorHAnsi" w:cstheme="majorHAnsi"/>
          <w:color w:val="000000" w:themeColor="text1"/>
          <w:lang w:val="en-GB"/>
        </w:rPr>
        <w:t>.</w:t>
      </w:r>
    </w:p>
    <w:p w14:paraId="58C7FD10" w14:textId="264AD6EB" w:rsidR="006C25BF" w:rsidRPr="004E1009" w:rsidRDefault="006C25BF"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b. </w:t>
      </w:r>
      <w:proofErr w:type="gramStart"/>
      <w:r w:rsidR="00335F04" w:rsidRPr="004E1009">
        <w:rPr>
          <w:rFonts w:asciiTheme="majorHAnsi" w:hAnsiTheme="majorHAnsi" w:cstheme="majorHAnsi"/>
          <w:color w:val="000000" w:themeColor="text1"/>
          <w:lang w:val="en-GB"/>
        </w:rPr>
        <w:t>regulate</w:t>
      </w:r>
      <w:proofErr w:type="gramEnd"/>
      <w:r w:rsidR="00335F04" w:rsidRPr="004E1009">
        <w:rPr>
          <w:rFonts w:asciiTheme="majorHAnsi" w:hAnsiTheme="majorHAnsi" w:cstheme="majorHAnsi"/>
          <w:color w:val="000000" w:themeColor="text1"/>
          <w:lang w:val="en-GB"/>
        </w:rPr>
        <w:t xml:space="preserve"> the conduct of armed conflicts in a fair way</w:t>
      </w:r>
      <w:r w:rsidR="00384B3F">
        <w:rPr>
          <w:rFonts w:asciiTheme="majorHAnsi" w:hAnsiTheme="majorHAnsi" w:cstheme="majorHAnsi"/>
          <w:color w:val="000000" w:themeColor="text1"/>
          <w:lang w:val="en-GB"/>
        </w:rPr>
        <w:t>.</w:t>
      </w:r>
    </w:p>
    <w:p w14:paraId="1E627955" w14:textId="2023B669" w:rsidR="00335F04" w:rsidRPr="004E1009" w:rsidRDefault="00335F04" w:rsidP="000D3AFB">
      <w:pPr>
        <w:spacing w:before="120" w:after="240" w:line="276" w:lineRule="auto"/>
        <w:ind w:left="709"/>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c. prescribe how armed conflicts should be conducted</w:t>
      </w:r>
      <w:r w:rsidR="00384B3F">
        <w:rPr>
          <w:rFonts w:asciiTheme="majorHAnsi" w:hAnsiTheme="majorHAnsi" w:cstheme="majorHAnsi"/>
          <w:color w:val="000000" w:themeColor="text1"/>
          <w:lang w:val="en-GB"/>
        </w:rPr>
        <w:t>.</w:t>
      </w:r>
    </w:p>
    <w:p w14:paraId="376446F5" w14:textId="110E2FA8"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 xml:space="preserve">2. </w:t>
      </w:r>
      <w:r w:rsidR="00332E7B" w:rsidRPr="004E1009">
        <w:rPr>
          <w:rFonts w:asciiTheme="majorHAnsi" w:hAnsiTheme="majorHAnsi" w:cstheme="majorHAnsi"/>
          <w:b/>
          <w:bCs/>
          <w:color w:val="000000" w:themeColor="text1"/>
          <w:lang w:val="en-GB"/>
        </w:rPr>
        <w:t xml:space="preserve"> </w:t>
      </w:r>
      <w:r w:rsidR="002309BD" w:rsidRPr="004E1009">
        <w:rPr>
          <w:rFonts w:asciiTheme="majorHAnsi" w:hAnsiTheme="majorHAnsi" w:cstheme="majorHAnsi"/>
          <w:b/>
          <w:bCs/>
          <w:color w:val="000000" w:themeColor="text1"/>
          <w:lang w:val="en-GB"/>
        </w:rPr>
        <w:t>Which sentence better describes the relationship between IHL and Human Rights Law? Explain your choice using an example.</w:t>
      </w:r>
    </w:p>
    <w:p w14:paraId="498C7184" w14:textId="6C421762" w:rsidR="00332E7B" w:rsidRPr="004E1009" w:rsidRDefault="00332E7B" w:rsidP="000D3AFB">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 xml:space="preserve">a. </w:t>
      </w:r>
      <w:r w:rsidR="002309BD" w:rsidRPr="004E1009">
        <w:rPr>
          <w:rFonts w:asciiTheme="majorHAnsi" w:hAnsiTheme="majorHAnsi" w:cstheme="majorHAnsi"/>
          <w:color w:val="000000" w:themeColor="text1"/>
          <w:lang w:val="en-GB"/>
        </w:rPr>
        <w:t>IHL aims at enabling the enforcement of human rights on the battlefield.</w:t>
      </w:r>
    </w:p>
    <w:p w14:paraId="62B6B667" w14:textId="24555A97" w:rsidR="00332E7B" w:rsidRPr="004E1009" w:rsidRDefault="00332E7B" w:rsidP="000D3AFB">
      <w:pPr>
        <w:spacing w:before="120" w:after="24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b. </w:t>
      </w:r>
      <w:r w:rsidR="002309BD" w:rsidRPr="004E1009">
        <w:rPr>
          <w:rFonts w:asciiTheme="majorHAnsi" w:hAnsiTheme="majorHAnsi" w:cstheme="majorHAnsi"/>
          <w:color w:val="000000" w:themeColor="text1"/>
          <w:lang w:val="en-GB"/>
        </w:rPr>
        <w:t>IHL is comprised of obligations addressed to the parties of armed conflicts that reflect an intersection of human rights law’s mandates and the reality of</w:t>
      </w:r>
      <w:r w:rsidR="00237E97">
        <w:rPr>
          <w:rFonts w:asciiTheme="majorHAnsi" w:hAnsiTheme="majorHAnsi" w:cstheme="majorHAnsi"/>
          <w:color w:val="000000" w:themeColor="text1"/>
          <w:lang w:val="en-GB"/>
        </w:rPr>
        <w:t xml:space="preserve"> the</w:t>
      </w:r>
      <w:r w:rsidR="002309BD" w:rsidRPr="004E1009">
        <w:rPr>
          <w:rFonts w:asciiTheme="majorHAnsi" w:hAnsiTheme="majorHAnsi" w:cstheme="majorHAnsi"/>
          <w:color w:val="000000" w:themeColor="text1"/>
          <w:lang w:val="en-GB"/>
        </w:rPr>
        <w:t xml:space="preserve"> battlefield. </w:t>
      </w:r>
    </w:p>
    <w:p w14:paraId="2981DF18" w14:textId="35AE4A0B"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 xml:space="preserve">3. </w:t>
      </w:r>
      <w:r w:rsidR="00251B97" w:rsidRPr="004E1009">
        <w:rPr>
          <w:rFonts w:asciiTheme="majorHAnsi" w:hAnsiTheme="majorHAnsi" w:cstheme="majorHAnsi"/>
          <w:b/>
          <w:bCs/>
          <w:color w:val="000000" w:themeColor="text1"/>
          <w:lang w:val="en-GB"/>
        </w:rPr>
        <w:t>Torture is considered a grave breach of the Geneva Conditions and is punished as a war crime,</w:t>
      </w:r>
    </w:p>
    <w:p w14:paraId="592A18F0" w14:textId="4CED0156" w:rsidR="00C33718" w:rsidRPr="004E1009" w:rsidRDefault="00C33718" w:rsidP="000D3AFB">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 xml:space="preserve">a. </w:t>
      </w:r>
      <w:r w:rsidR="00251B97" w:rsidRPr="004E1009">
        <w:rPr>
          <w:rFonts w:asciiTheme="majorHAnsi" w:hAnsiTheme="majorHAnsi" w:cstheme="majorHAnsi"/>
          <w:color w:val="000000" w:themeColor="text1"/>
          <w:lang w:val="en-GB"/>
        </w:rPr>
        <w:t>when associated with an international or national armed conflict.</w:t>
      </w:r>
    </w:p>
    <w:p w14:paraId="42D9B757" w14:textId="39AA2848" w:rsidR="00C33718" w:rsidRPr="004E1009" w:rsidRDefault="00C33718" w:rsidP="000D3AFB">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 xml:space="preserve">b. </w:t>
      </w:r>
      <w:r w:rsidR="00251B97" w:rsidRPr="004E1009">
        <w:rPr>
          <w:rFonts w:asciiTheme="majorHAnsi" w:hAnsiTheme="majorHAnsi" w:cstheme="majorHAnsi"/>
          <w:color w:val="000000" w:themeColor="text1"/>
          <w:lang w:val="en-GB"/>
        </w:rPr>
        <w:t>only when committed by combatants and in the context of an international armed conflict.</w:t>
      </w:r>
    </w:p>
    <w:p w14:paraId="188EB4CE" w14:textId="34C01698" w:rsidR="00C33718" w:rsidRPr="004E1009" w:rsidRDefault="00C33718" w:rsidP="000D3AFB">
      <w:pPr>
        <w:spacing w:before="120" w:after="24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 xml:space="preserve">c. </w:t>
      </w:r>
      <w:r w:rsidR="00251B97" w:rsidRPr="004E1009">
        <w:rPr>
          <w:rFonts w:asciiTheme="majorHAnsi" w:hAnsiTheme="majorHAnsi" w:cstheme="majorHAnsi"/>
          <w:color w:val="000000" w:themeColor="text1"/>
          <w:lang w:val="en-GB"/>
        </w:rPr>
        <w:t>on the condition that the perpetrator aims to intimidate the victim.</w:t>
      </w:r>
    </w:p>
    <w:p w14:paraId="5875F24C" w14:textId="5CD3B648"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4.</w:t>
      </w:r>
      <w:r w:rsidR="00DC033C" w:rsidRPr="004E1009">
        <w:rPr>
          <w:rFonts w:asciiTheme="majorHAnsi" w:hAnsiTheme="majorHAnsi" w:cstheme="majorHAnsi"/>
          <w:b/>
          <w:bCs/>
          <w:color w:val="000000" w:themeColor="text1"/>
          <w:lang w:val="en-GB"/>
        </w:rPr>
        <w:t xml:space="preserve"> </w:t>
      </w:r>
      <w:r w:rsidR="00251B97" w:rsidRPr="004E1009">
        <w:rPr>
          <w:rFonts w:asciiTheme="majorHAnsi" w:hAnsiTheme="majorHAnsi" w:cstheme="majorHAnsi"/>
          <w:b/>
          <w:bCs/>
          <w:color w:val="000000" w:themeColor="text1"/>
          <w:lang w:val="en-GB"/>
        </w:rPr>
        <w:t xml:space="preserve">IHL rules containing the so-called protective regimes are organised </w:t>
      </w:r>
      <w:r w:rsidR="00237E97">
        <w:rPr>
          <w:rFonts w:asciiTheme="majorHAnsi" w:hAnsiTheme="majorHAnsi" w:cstheme="majorHAnsi"/>
          <w:b/>
          <w:bCs/>
          <w:color w:val="000000" w:themeColor="text1"/>
          <w:lang w:val="en-GB"/>
        </w:rPr>
        <w:t xml:space="preserve">in </w:t>
      </w:r>
      <w:r w:rsidR="00251B97" w:rsidRPr="004E1009">
        <w:rPr>
          <w:rFonts w:asciiTheme="majorHAnsi" w:hAnsiTheme="majorHAnsi" w:cstheme="majorHAnsi"/>
          <w:b/>
          <w:bCs/>
          <w:color w:val="000000" w:themeColor="text1"/>
          <w:lang w:val="en-GB"/>
        </w:rPr>
        <w:t>the same</w:t>
      </w:r>
      <w:r w:rsidR="00237E97">
        <w:rPr>
          <w:rFonts w:asciiTheme="majorHAnsi" w:hAnsiTheme="majorHAnsi" w:cstheme="majorHAnsi"/>
          <w:b/>
          <w:bCs/>
          <w:color w:val="000000" w:themeColor="text1"/>
          <w:lang w:val="en-GB"/>
        </w:rPr>
        <w:t xml:space="preserve"> way</w:t>
      </w:r>
      <w:r w:rsidR="00251B97" w:rsidRPr="004E1009">
        <w:rPr>
          <w:rFonts w:asciiTheme="majorHAnsi" w:hAnsiTheme="majorHAnsi" w:cstheme="majorHAnsi"/>
          <w:b/>
          <w:bCs/>
          <w:color w:val="000000" w:themeColor="text1"/>
          <w:lang w:val="en-GB"/>
        </w:rPr>
        <w:t xml:space="preserve"> with those on the means and methods of warfare.</w:t>
      </w:r>
    </w:p>
    <w:p w14:paraId="76F67307" w14:textId="2D5450B5" w:rsidR="00DC033C" w:rsidRPr="004E1009" w:rsidRDefault="00DC033C"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a. </w:t>
      </w:r>
      <w:r w:rsidR="00251B97" w:rsidRPr="004E1009">
        <w:rPr>
          <w:rFonts w:asciiTheme="majorHAnsi" w:hAnsiTheme="majorHAnsi" w:cstheme="majorHAnsi"/>
          <w:color w:val="000000" w:themeColor="text1"/>
          <w:lang w:val="en-GB"/>
        </w:rPr>
        <w:t>True</w:t>
      </w:r>
    </w:p>
    <w:p w14:paraId="1CD49833" w14:textId="6A1F2F94" w:rsidR="00DC033C" w:rsidRPr="004E1009" w:rsidRDefault="00DC033C" w:rsidP="000D3AFB">
      <w:pPr>
        <w:spacing w:before="120" w:after="24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 xml:space="preserve">b. </w:t>
      </w:r>
      <w:r w:rsidR="00251B97" w:rsidRPr="004E1009">
        <w:rPr>
          <w:rFonts w:asciiTheme="majorHAnsi" w:hAnsiTheme="majorHAnsi" w:cstheme="majorHAnsi"/>
          <w:color w:val="000000" w:themeColor="text1"/>
          <w:lang w:val="en-GB"/>
        </w:rPr>
        <w:t>False</w:t>
      </w:r>
    </w:p>
    <w:p w14:paraId="3B75580E" w14:textId="301B698C"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5.</w:t>
      </w:r>
      <w:r w:rsidR="0040524D" w:rsidRPr="004E1009">
        <w:rPr>
          <w:rFonts w:asciiTheme="majorHAnsi" w:hAnsiTheme="majorHAnsi" w:cstheme="majorHAnsi"/>
          <w:b/>
          <w:bCs/>
          <w:color w:val="000000" w:themeColor="text1"/>
          <w:lang w:val="en-GB"/>
        </w:rPr>
        <w:t xml:space="preserve"> </w:t>
      </w:r>
      <w:r w:rsidR="00251B97" w:rsidRPr="004E1009">
        <w:rPr>
          <w:rFonts w:asciiTheme="majorHAnsi" w:hAnsiTheme="majorHAnsi" w:cstheme="majorHAnsi"/>
          <w:b/>
          <w:bCs/>
          <w:color w:val="000000" w:themeColor="text1"/>
          <w:lang w:val="en-GB"/>
        </w:rPr>
        <w:t>Disseminating false information on the battlefield is allowed in the light of IHL</w:t>
      </w:r>
      <w:r w:rsidR="00815980" w:rsidRPr="004E1009">
        <w:rPr>
          <w:rFonts w:asciiTheme="majorHAnsi" w:hAnsiTheme="majorHAnsi" w:cstheme="majorHAnsi"/>
          <w:b/>
          <w:bCs/>
          <w:color w:val="000000" w:themeColor="text1"/>
          <w:lang w:val="en-GB"/>
        </w:rPr>
        <w:t>.</w:t>
      </w:r>
    </w:p>
    <w:p w14:paraId="25155BCD" w14:textId="7A093A05" w:rsidR="0040524D" w:rsidRPr="004E1009" w:rsidRDefault="0040524D"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 True</w:t>
      </w:r>
      <w:r w:rsidR="00251B97" w:rsidRPr="004E1009">
        <w:rPr>
          <w:rFonts w:asciiTheme="majorHAnsi" w:hAnsiTheme="majorHAnsi" w:cstheme="majorHAnsi"/>
          <w:color w:val="000000" w:themeColor="text1"/>
          <w:lang w:val="en-GB"/>
        </w:rPr>
        <w:t xml:space="preserve"> </w:t>
      </w:r>
    </w:p>
    <w:p w14:paraId="329BFBBD" w14:textId="0C2B8FB3" w:rsidR="0040524D" w:rsidRPr="004E1009" w:rsidRDefault="0040524D" w:rsidP="000D3AFB">
      <w:pPr>
        <w:spacing w:before="120" w:after="24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b. False</w:t>
      </w:r>
    </w:p>
    <w:p w14:paraId="78589012" w14:textId="76CCF68D"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lastRenderedPageBreak/>
        <w:t>6.</w:t>
      </w:r>
      <w:r w:rsidR="00D9283B" w:rsidRPr="004E1009">
        <w:rPr>
          <w:rFonts w:asciiTheme="majorHAnsi" w:hAnsiTheme="majorHAnsi" w:cstheme="majorHAnsi"/>
          <w:b/>
          <w:bCs/>
          <w:color w:val="000000" w:themeColor="text1"/>
          <w:lang w:val="en-GB"/>
        </w:rPr>
        <w:t xml:space="preserve"> </w:t>
      </w:r>
      <w:r w:rsidR="00815980" w:rsidRPr="004E1009">
        <w:rPr>
          <w:rFonts w:asciiTheme="majorHAnsi" w:hAnsiTheme="majorHAnsi" w:cstheme="majorHAnsi"/>
          <w:b/>
          <w:bCs/>
          <w:color w:val="000000" w:themeColor="text1"/>
          <w:lang w:val="en-GB"/>
        </w:rPr>
        <w:t>Cyber exploitation is prohibited by IHL.</w:t>
      </w:r>
    </w:p>
    <w:p w14:paraId="49F59ED8" w14:textId="77777777" w:rsidR="00D9283B" w:rsidRPr="004E1009" w:rsidRDefault="00D9283B"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 True</w:t>
      </w:r>
    </w:p>
    <w:p w14:paraId="32C4AAE6" w14:textId="4F03BAA4" w:rsidR="00163AF2" w:rsidRPr="004E1009" w:rsidRDefault="00D9283B" w:rsidP="000D3AFB">
      <w:pPr>
        <w:spacing w:before="120" w:after="24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b. False</w:t>
      </w:r>
      <w:r w:rsidR="00815980" w:rsidRPr="004E1009">
        <w:rPr>
          <w:rFonts w:asciiTheme="majorHAnsi" w:hAnsiTheme="majorHAnsi" w:cstheme="majorHAnsi"/>
          <w:color w:val="000000" w:themeColor="text1"/>
          <w:lang w:val="en-GB"/>
        </w:rPr>
        <w:t xml:space="preserve"> </w:t>
      </w:r>
    </w:p>
    <w:p w14:paraId="2357266C" w14:textId="6CC40047"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7.</w:t>
      </w:r>
      <w:r w:rsidR="00163AF2" w:rsidRPr="004E1009">
        <w:rPr>
          <w:rFonts w:asciiTheme="majorHAnsi" w:hAnsiTheme="majorHAnsi" w:cstheme="majorHAnsi"/>
          <w:b/>
          <w:bCs/>
          <w:color w:val="000000" w:themeColor="text1"/>
          <w:lang w:val="en-GB"/>
        </w:rPr>
        <w:t xml:space="preserve"> </w:t>
      </w:r>
      <w:r w:rsidR="009D286E" w:rsidRPr="004E1009">
        <w:rPr>
          <w:rFonts w:asciiTheme="majorHAnsi" w:hAnsiTheme="majorHAnsi" w:cstheme="majorHAnsi"/>
          <w:b/>
          <w:bCs/>
          <w:color w:val="000000" w:themeColor="text1"/>
          <w:lang w:val="en-GB"/>
        </w:rPr>
        <w:t>Men are not protected against rape in the light of IHL.</w:t>
      </w:r>
    </w:p>
    <w:p w14:paraId="785A432F" w14:textId="77777777" w:rsidR="00163AF2" w:rsidRPr="004E1009" w:rsidRDefault="00163AF2"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 True</w:t>
      </w:r>
    </w:p>
    <w:p w14:paraId="054751AF" w14:textId="5D1C03E9" w:rsidR="00163AF2" w:rsidRPr="004E1009" w:rsidRDefault="00163AF2" w:rsidP="000D3AFB">
      <w:pPr>
        <w:spacing w:before="120" w:after="240" w:line="276" w:lineRule="auto"/>
        <w:ind w:left="700"/>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b. False</w:t>
      </w:r>
      <w:r w:rsidR="009D286E" w:rsidRPr="004E1009">
        <w:rPr>
          <w:rFonts w:asciiTheme="majorHAnsi" w:hAnsiTheme="majorHAnsi" w:cstheme="majorHAnsi"/>
          <w:color w:val="000000" w:themeColor="text1"/>
          <w:lang w:val="en-GB"/>
        </w:rPr>
        <w:t xml:space="preserve"> </w:t>
      </w:r>
    </w:p>
    <w:p w14:paraId="0FAC17E5" w14:textId="620F2643"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8.</w:t>
      </w:r>
      <w:r w:rsidR="00C4377C" w:rsidRPr="004E1009">
        <w:rPr>
          <w:rFonts w:asciiTheme="majorHAnsi" w:hAnsiTheme="majorHAnsi" w:cstheme="majorHAnsi"/>
          <w:b/>
          <w:bCs/>
          <w:color w:val="000000" w:themeColor="text1"/>
          <w:lang w:val="en-GB"/>
        </w:rPr>
        <w:t xml:space="preserve"> </w:t>
      </w:r>
      <w:r w:rsidR="004404DC" w:rsidRPr="004E1009">
        <w:rPr>
          <w:rFonts w:asciiTheme="majorHAnsi" w:hAnsiTheme="majorHAnsi" w:cstheme="majorHAnsi"/>
          <w:b/>
          <w:bCs/>
          <w:color w:val="000000" w:themeColor="text1"/>
          <w:lang w:val="en-GB"/>
        </w:rPr>
        <w:t xml:space="preserve">Kosal is a 10-year-old boy recruited by his state of origin to participate in an armed conflict between the latter and </w:t>
      </w:r>
      <w:r w:rsidR="00237E97">
        <w:rPr>
          <w:rFonts w:asciiTheme="majorHAnsi" w:hAnsiTheme="majorHAnsi" w:cstheme="majorHAnsi"/>
          <w:b/>
          <w:bCs/>
          <w:color w:val="000000" w:themeColor="text1"/>
          <w:lang w:val="en-GB"/>
        </w:rPr>
        <w:t>the</w:t>
      </w:r>
      <w:r w:rsidR="004404DC" w:rsidRPr="004E1009">
        <w:rPr>
          <w:rFonts w:asciiTheme="majorHAnsi" w:hAnsiTheme="majorHAnsi" w:cstheme="majorHAnsi"/>
          <w:b/>
          <w:bCs/>
          <w:color w:val="000000" w:themeColor="text1"/>
          <w:lang w:val="en-GB"/>
        </w:rPr>
        <w:t xml:space="preserve"> neighbouring State Y. Kosal is arrested in the course of the hostilities and prosecuted for having participated </w:t>
      </w:r>
      <w:r w:rsidR="004345D0">
        <w:rPr>
          <w:rFonts w:asciiTheme="majorHAnsi" w:hAnsiTheme="majorHAnsi" w:cstheme="majorHAnsi"/>
          <w:b/>
          <w:bCs/>
          <w:color w:val="000000" w:themeColor="text1"/>
          <w:lang w:val="en-GB"/>
        </w:rPr>
        <w:t>to</w:t>
      </w:r>
      <w:r w:rsidR="004404DC" w:rsidRPr="004E1009">
        <w:rPr>
          <w:rFonts w:asciiTheme="majorHAnsi" w:hAnsiTheme="majorHAnsi" w:cstheme="majorHAnsi"/>
          <w:b/>
          <w:bCs/>
          <w:color w:val="000000" w:themeColor="text1"/>
          <w:lang w:val="en-GB"/>
        </w:rPr>
        <w:t xml:space="preserve"> them by State Y’s authorities. His prosecution violates the rules of IHL.</w:t>
      </w:r>
    </w:p>
    <w:p w14:paraId="06A51FE6" w14:textId="1CB7E854" w:rsidR="00C4377C" w:rsidRPr="004E1009" w:rsidRDefault="00C4377C"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 True</w:t>
      </w:r>
    </w:p>
    <w:p w14:paraId="396C311E" w14:textId="39EA73CC" w:rsidR="00C4377C" w:rsidRPr="004E1009" w:rsidRDefault="00C4377C" w:rsidP="000D3AFB">
      <w:pPr>
        <w:spacing w:before="120" w:after="24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b. False</w:t>
      </w:r>
    </w:p>
    <w:p w14:paraId="3B9C3F08" w14:textId="7FBADAC5"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9.</w:t>
      </w:r>
      <w:r w:rsidR="002D3599" w:rsidRPr="004E1009">
        <w:rPr>
          <w:rFonts w:asciiTheme="majorHAnsi" w:hAnsiTheme="majorHAnsi" w:cstheme="majorHAnsi"/>
          <w:b/>
          <w:bCs/>
          <w:color w:val="000000" w:themeColor="text1"/>
          <w:lang w:val="en-GB"/>
        </w:rPr>
        <w:t xml:space="preserve"> </w:t>
      </w:r>
      <w:r w:rsidR="00036EBF" w:rsidRPr="004E1009">
        <w:rPr>
          <w:rFonts w:asciiTheme="majorHAnsi" w:hAnsiTheme="majorHAnsi" w:cstheme="majorHAnsi"/>
          <w:b/>
          <w:bCs/>
          <w:color w:val="000000" w:themeColor="text1"/>
          <w:lang w:val="en-GB"/>
        </w:rPr>
        <w:t>Terrorism does not belong to the so-called core international crimes.</w:t>
      </w:r>
    </w:p>
    <w:p w14:paraId="60D0710E" w14:textId="0975D822" w:rsidR="004B19BD" w:rsidRPr="004E1009" w:rsidRDefault="004B19BD"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a. </w:t>
      </w:r>
      <w:r w:rsidR="00036EBF" w:rsidRPr="004E1009">
        <w:rPr>
          <w:rFonts w:asciiTheme="majorHAnsi" w:hAnsiTheme="majorHAnsi" w:cstheme="majorHAnsi"/>
          <w:color w:val="000000" w:themeColor="text1"/>
          <w:lang w:val="en-GB"/>
        </w:rPr>
        <w:t>True</w:t>
      </w:r>
    </w:p>
    <w:p w14:paraId="245EB848" w14:textId="79F59090" w:rsidR="004B19BD" w:rsidRPr="004E1009" w:rsidRDefault="004B19BD" w:rsidP="000D3AFB">
      <w:pPr>
        <w:spacing w:before="120" w:after="24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 xml:space="preserve">b. </w:t>
      </w:r>
      <w:r w:rsidR="00036EBF" w:rsidRPr="004E1009">
        <w:rPr>
          <w:rFonts w:asciiTheme="majorHAnsi" w:hAnsiTheme="majorHAnsi" w:cstheme="majorHAnsi"/>
          <w:color w:val="000000" w:themeColor="text1"/>
          <w:lang w:val="en-GB"/>
        </w:rPr>
        <w:t>False</w:t>
      </w:r>
    </w:p>
    <w:p w14:paraId="7B9A7799" w14:textId="530B629C"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10.</w:t>
      </w:r>
      <w:r w:rsidR="004B19BD" w:rsidRPr="004E1009">
        <w:rPr>
          <w:rFonts w:asciiTheme="majorHAnsi" w:hAnsiTheme="majorHAnsi" w:cstheme="majorHAnsi"/>
          <w:b/>
          <w:bCs/>
          <w:color w:val="000000" w:themeColor="text1"/>
          <w:lang w:val="en-GB"/>
        </w:rPr>
        <w:t xml:space="preserve"> </w:t>
      </w:r>
      <w:r w:rsidR="00B729AD" w:rsidRPr="004E1009">
        <w:rPr>
          <w:rFonts w:asciiTheme="majorHAnsi" w:hAnsiTheme="majorHAnsi" w:cstheme="majorHAnsi"/>
          <w:b/>
          <w:bCs/>
          <w:color w:val="000000" w:themeColor="text1"/>
          <w:lang w:val="en-GB"/>
        </w:rPr>
        <w:t>There are no cases in which soldiers alone are liable for their misconduct.</w:t>
      </w:r>
    </w:p>
    <w:p w14:paraId="579FD2DA" w14:textId="66EEEC3E" w:rsidR="00FA0FCD" w:rsidRPr="004E1009" w:rsidRDefault="00FA0FCD"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a. </w:t>
      </w:r>
      <w:r w:rsidR="00B729AD" w:rsidRPr="004E1009">
        <w:rPr>
          <w:rFonts w:asciiTheme="majorHAnsi" w:hAnsiTheme="majorHAnsi" w:cstheme="majorHAnsi"/>
          <w:color w:val="000000" w:themeColor="text1"/>
          <w:lang w:val="en-GB"/>
        </w:rPr>
        <w:t>True</w:t>
      </w:r>
    </w:p>
    <w:p w14:paraId="37EE9A3C" w14:textId="56589CDB" w:rsidR="00FA0FCD" w:rsidRPr="004E1009" w:rsidRDefault="00FA0FCD" w:rsidP="000D3AFB">
      <w:pPr>
        <w:spacing w:before="120" w:after="240" w:line="276" w:lineRule="auto"/>
        <w:ind w:left="700"/>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b. </w:t>
      </w:r>
      <w:r w:rsidR="00B729AD" w:rsidRPr="004E1009">
        <w:rPr>
          <w:rFonts w:asciiTheme="majorHAnsi" w:hAnsiTheme="majorHAnsi" w:cstheme="majorHAnsi"/>
          <w:color w:val="000000" w:themeColor="text1"/>
          <w:lang w:val="en-GB"/>
        </w:rPr>
        <w:t xml:space="preserve">False </w:t>
      </w:r>
    </w:p>
    <w:p w14:paraId="1FB78FE1" w14:textId="000DCB40" w:rsidR="00F215D1"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11.</w:t>
      </w:r>
      <w:r w:rsidR="00FA0FCD" w:rsidRPr="004E1009">
        <w:rPr>
          <w:rFonts w:asciiTheme="majorHAnsi" w:hAnsiTheme="majorHAnsi" w:cstheme="majorHAnsi"/>
          <w:b/>
          <w:bCs/>
          <w:color w:val="000000" w:themeColor="text1"/>
          <w:lang w:val="en-GB"/>
        </w:rPr>
        <w:t xml:space="preserve"> </w:t>
      </w:r>
      <w:r w:rsidR="00206D23" w:rsidRPr="004E1009">
        <w:rPr>
          <w:rFonts w:asciiTheme="majorHAnsi" w:hAnsiTheme="majorHAnsi" w:cstheme="majorHAnsi"/>
          <w:b/>
          <w:bCs/>
          <w:color w:val="000000" w:themeColor="text1"/>
          <w:lang w:val="en-GB"/>
        </w:rPr>
        <w:t>Ray</w:t>
      </w:r>
      <w:r w:rsidR="00F215D1" w:rsidRPr="004E1009">
        <w:rPr>
          <w:rFonts w:asciiTheme="majorHAnsi" w:hAnsiTheme="majorHAnsi" w:cstheme="majorHAnsi"/>
          <w:b/>
          <w:bCs/>
          <w:color w:val="000000" w:themeColor="text1"/>
          <w:lang w:val="en-GB"/>
        </w:rPr>
        <w:t xml:space="preserve"> is a leading figure of the local gold mining business and effectively exercises control over the military actions of State X without belonging to the armed forces of the latter. Could </w:t>
      </w:r>
      <w:r w:rsidR="00206D23" w:rsidRPr="004E1009">
        <w:rPr>
          <w:rFonts w:asciiTheme="majorHAnsi" w:hAnsiTheme="majorHAnsi" w:cstheme="majorHAnsi"/>
          <w:b/>
          <w:bCs/>
          <w:color w:val="000000" w:themeColor="text1"/>
          <w:lang w:val="en-GB"/>
        </w:rPr>
        <w:t>Ray</w:t>
      </w:r>
      <w:r w:rsidR="00F215D1" w:rsidRPr="004E1009">
        <w:rPr>
          <w:rFonts w:asciiTheme="majorHAnsi" w:hAnsiTheme="majorHAnsi" w:cstheme="majorHAnsi"/>
          <w:b/>
          <w:bCs/>
          <w:color w:val="000000" w:themeColor="text1"/>
          <w:lang w:val="en-GB"/>
        </w:rPr>
        <w:t xml:space="preserve"> be prosecuted </w:t>
      </w:r>
      <w:r w:rsidR="00206D23" w:rsidRPr="004E1009">
        <w:rPr>
          <w:rFonts w:asciiTheme="majorHAnsi" w:hAnsiTheme="majorHAnsi" w:cstheme="majorHAnsi"/>
          <w:b/>
          <w:bCs/>
          <w:color w:val="000000" w:themeColor="text1"/>
          <w:lang w:val="en-GB"/>
        </w:rPr>
        <w:t>for the commission</w:t>
      </w:r>
      <w:r w:rsidR="00F215D1" w:rsidRPr="004E1009">
        <w:rPr>
          <w:rFonts w:asciiTheme="majorHAnsi" w:hAnsiTheme="majorHAnsi" w:cstheme="majorHAnsi"/>
          <w:b/>
          <w:bCs/>
          <w:color w:val="000000" w:themeColor="text1"/>
          <w:lang w:val="en-GB"/>
        </w:rPr>
        <w:t xml:space="preserve"> of war crimes before the International Criminal Court?</w:t>
      </w:r>
    </w:p>
    <w:p w14:paraId="60177C8F" w14:textId="77777777" w:rsidR="00F215D1" w:rsidRPr="004E1009" w:rsidRDefault="00F215D1"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 Yes</w:t>
      </w:r>
    </w:p>
    <w:p w14:paraId="00126148" w14:textId="77777777" w:rsidR="00F215D1" w:rsidRPr="004E1009" w:rsidRDefault="00F215D1" w:rsidP="000D3AFB">
      <w:pPr>
        <w:spacing w:before="120" w:after="24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b. No</w:t>
      </w:r>
    </w:p>
    <w:p w14:paraId="5C0286DA" w14:textId="556F86B7"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12.</w:t>
      </w:r>
      <w:r w:rsidR="008377F2" w:rsidRPr="004E1009">
        <w:rPr>
          <w:rFonts w:asciiTheme="majorHAnsi" w:hAnsiTheme="majorHAnsi" w:cstheme="majorHAnsi"/>
          <w:b/>
          <w:bCs/>
          <w:color w:val="000000" w:themeColor="text1"/>
          <w:lang w:val="en-GB"/>
        </w:rPr>
        <w:t xml:space="preserve"> </w:t>
      </w:r>
      <w:r w:rsidR="00206D23" w:rsidRPr="004E1009">
        <w:rPr>
          <w:rFonts w:asciiTheme="majorHAnsi" w:hAnsiTheme="majorHAnsi" w:cstheme="majorHAnsi"/>
          <w:b/>
          <w:bCs/>
          <w:color w:val="000000" w:themeColor="text1"/>
          <w:lang w:val="en-GB"/>
        </w:rPr>
        <w:t xml:space="preserve">Amadou is the military </w:t>
      </w:r>
      <w:r w:rsidR="00237E97">
        <w:rPr>
          <w:rFonts w:asciiTheme="majorHAnsi" w:hAnsiTheme="majorHAnsi" w:cstheme="majorHAnsi"/>
          <w:b/>
          <w:bCs/>
          <w:color w:val="000000" w:themeColor="text1"/>
          <w:lang w:val="en-GB"/>
        </w:rPr>
        <w:t>l</w:t>
      </w:r>
      <w:r w:rsidR="00206D23" w:rsidRPr="004E1009">
        <w:rPr>
          <w:rFonts w:asciiTheme="majorHAnsi" w:hAnsiTheme="majorHAnsi" w:cstheme="majorHAnsi"/>
          <w:b/>
          <w:bCs/>
          <w:color w:val="000000" w:themeColor="text1"/>
          <w:lang w:val="en-GB"/>
        </w:rPr>
        <w:t xml:space="preserve">eader of the armed forces of State X. His soldier, Prévu, kills two children, after Amadou declared that no quarter should be given against their enemies. </w:t>
      </w:r>
    </w:p>
    <w:p w14:paraId="0CDF1CB8" w14:textId="6A441A6B" w:rsidR="004A4DCE" w:rsidRPr="004E1009" w:rsidRDefault="004A4DCE" w:rsidP="000D3AFB">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b/>
          <w:bCs/>
          <w:color w:val="000000" w:themeColor="text1"/>
          <w:lang w:val="en-GB"/>
        </w:rPr>
        <w:tab/>
      </w:r>
      <w:r w:rsidRPr="004E1009">
        <w:rPr>
          <w:rFonts w:asciiTheme="majorHAnsi" w:hAnsiTheme="majorHAnsi" w:cstheme="majorHAnsi"/>
          <w:color w:val="000000" w:themeColor="text1"/>
          <w:lang w:val="en-GB"/>
        </w:rPr>
        <w:t xml:space="preserve">a. </w:t>
      </w:r>
      <w:r w:rsidR="00206D23" w:rsidRPr="004E1009">
        <w:rPr>
          <w:rFonts w:asciiTheme="majorHAnsi" w:hAnsiTheme="majorHAnsi" w:cstheme="majorHAnsi"/>
          <w:color w:val="000000" w:themeColor="text1"/>
          <w:lang w:val="en-GB"/>
        </w:rPr>
        <w:t>Amadou and Prévu are to be prosecuted in accordance with Art. 25 (3) (a)</w:t>
      </w:r>
      <w:r w:rsidR="004D59CE">
        <w:rPr>
          <w:rFonts w:asciiTheme="majorHAnsi" w:hAnsiTheme="majorHAnsi" w:cstheme="majorHAnsi"/>
          <w:color w:val="000000" w:themeColor="text1"/>
          <w:lang w:val="en-GB"/>
        </w:rPr>
        <w:t xml:space="preserve"> of the Rome Statute</w:t>
      </w:r>
      <w:r w:rsidR="00206D23" w:rsidRPr="004E1009">
        <w:rPr>
          <w:rFonts w:asciiTheme="majorHAnsi" w:hAnsiTheme="majorHAnsi" w:cstheme="majorHAnsi"/>
          <w:color w:val="000000" w:themeColor="text1"/>
          <w:lang w:val="en-GB"/>
        </w:rPr>
        <w:t>.</w:t>
      </w:r>
    </w:p>
    <w:p w14:paraId="665D686D" w14:textId="3B343085" w:rsidR="004A4DCE" w:rsidRPr="004E1009" w:rsidRDefault="004A4DCE" w:rsidP="00237E97">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b. </w:t>
      </w:r>
      <w:r w:rsidR="00206D23" w:rsidRPr="004E1009">
        <w:rPr>
          <w:rFonts w:asciiTheme="majorHAnsi" w:hAnsiTheme="majorHAnsi" w:cstheme="majorHAnsi"/>
          <w:color w:val="000000" w:themeColor="text1"/>
          <w:lang w:val="en-GB"/>
        </w:rPr>
        <w:t>Amadou is to be prosecuted in accordance with Art. 25 (3) (b), whereas Prévu in accordance with Art. 25 (3) (a)</w:t>
      </w:r>
      <w:r w:rsidR="004D59CE">
        <w:rPr>
          <w:rFonts w:asciiTheme="majorHAnsi" w:hAnsiTheme="majorHAnsi" w:cstheme="majorHAnsi"/>
          <w:color w:val="000000" w:themeColor="text1"/>
          <w:lang w:val="en-GB"/>
        </w:rPr>
        <w:t xml:space="preserve"> of the Rome Statute</w:t>
      </w:r>
      <w:r w:rsidR="00206D23" w:rsidRPr="004E1009">
        <w:rPr>
          <w:rFonts w:asciiTheme="majorHAnsi" w:hAnsiTheme="majorHAnsi" w:cstheme="majorHAnsi"/>
          <w:color w:val="000000" w:themeColor="text1"/>
          <w:lang w:val="en-GB"/>
        </w:rPr>
        <w:t>.</w:t>
      </w:r>
    </w:p>
    <w:p w14:paraId="16678AAC" w14:textId="382BF88D" w:rsidR="004A4DCE" w:rsidRPr="004E1009" w:rsidRDefault="004A4DCE" w:rsidP="00237E97">
      <w:pPr>
        <w:spacing w:before="120" w:after="24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c. </w:t>
      </w:r>
      <w:r w:rsidR="00206D23" w:rsidRPr="004E1009">
        <w:rPr>
          <w:rFonts w:asciiTheme="majorHAnsi" w:hAnsiTheme="majorHAnsi" w:cstheme="majorHAnsi"/>
          <w:color w:val="000000" w:themeColor="text1"/>
          <w:lang w:val="en-GB"/>
        </w:rPr>
        <w:t>Prévu is to be prosecuted in accordance with Art. 25 (3) (a)</w:t>
      </w:r>
      <w:r w:rsidR="004D59CE">
        <w:rPr>
          <w:rFonts w:asciiTheme="majorHAnsi" w:hAnsiTheme="majorHAnsi" w:cstheme="majorHAnsi"/>
          <w:color w:val="000000" w:themeColor="text1"/>
          <w:lang w:val="en-GB"/>
        </w:rPr>
        <w:t xml:space="preserve"> of the Rome Statute</w:t>
      </w:r>
      <w:r w:rsidR="00206D23" w:rsidRPr="004E1009">
        <w:rPr>
          <w:rFonts w:asciiTheme="majorHAnsi" w:hAnsiTheme="majorHAnsi" w:cstheme="majorHAnsi"/>
          <w:color w:val="000000" w:themeColor="text1"/>
          <w:lang w:val="en-GB"/>
        </w:rPr>
        <w:t>.</w:t>
      </w:r>
    </w:p>
    <w:p w14:paraId="4565D59C" w14:textId="5334834F" w:rsidR="00EC5DC2"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13.</w:t>
      </w:r>
      <w:r w:rsidR="0014046F" w:rsidRPr="004E1009">
        <w:rPr>
          <w:rFonts w:asciiTheme="majorHAnsi" w:hAnsiTheme="majorHAnsi" w:cstheme="majorHAnsi"/>
          <w:b/>
          <w:bCs/>
          <w:color w:val="000000" w:themeColor="text1"/>
          <w:lang w:val="en-GB"/>
        </w:rPr>
        <w:t xml:space="preserve"> </w:t>
      </w:r>
      <w:r w:rsidR="000D3AFB" w:rsidRPr="004E1009">
        <w:rPr>
          <w:rFonts w:asciiTheme="majorHAnsi" w:hAnsiTheme="majorHAnsi" w:cstheme="majorHAnsi"/>
          <w:b/>
          <w:bCs/>
          <w:color w:val="000000" w:themeColor="text1"/>
          <w:lang w:val="en-GB"/>
        </w:rPr>
        <w:t xml:space="preserve">Aarash – being devastated by the violent daily life </w:t>
      </w:r>
      <w:r w:rsidR="0090355D">
        <w:rPr>
          <w:rFonts w:asciiTheme="majorHAnsi" w:hAnsiTheme="majorHAnsi" w:cstheme="majorHAnsi"/>
          <w:b/>
          <w:bCs/>
          <w:color w:val="000000" w:themeColor="text1"/>
          <w:lang w:val="en-GB"/>
        </w:rPr>
        <w:t>o</w:t>
      </w:r>
      <w:r w:rsidR="000D3AFB" w:rsidRPr="004E1009">
        <w:rPr>
          <w:rFonts w:asciiTheme="majorHAnsi" w:hAnsiTheme="majorHAnsi" w:cstheme="majorHAnsi"/>
          <w:b/>
          <w:bCs/>
          <w:color w:val="000000" w:themeColor="text1"/>
          <w:lang w:val="en-GB"/>
        </w:rPr>
        <w:t>n the battlefield – flees during the night. While trying to cross the borders of the neighbouring State, which is</w:t>
      </w:r>
      <w:r w:rsidR="000D3AFB" w:rsidRPr="004E1009">
        <w:rPr>
          <w:rFonts w:asciiTheme="majorHAnsi" w:hAnsiTheme="majorHAnsi" w:cstheme="majorHAnsi"/>
          <w:b/>
          <w:bCs/>
          <w:color w:val="000000" w:themeColor="text1"/>
          <w:lang w:val="en-US"/>
        </w:rPr>
        <w:t xml:space="preserve"> </w:t>
      </w:r>
      <w:r w:rsidR="000D3AFB" w:rsidRPr="004E1009">
        <w:rPr>
          <w:rFonts w:asciiTheme="majorHAnsi" w:hAnsiTheme="majorHAnsi" w:cstheme="majorHAnsi"/>
          <w:b/>
          <w:bCs/>
          <w:color w:val="000000" w:themeColor="text1"/>
          <w:lang w:val="en-GB"/>
        </w:rPr>
        <w:t xml:space="preserve">an ally of the State fighting with Aarash’s country of origin, he is being arrested. In the light of IHL rules, Aarash has to be treated as:    </w:t>
      </w:r>
    </w:p>
    <w:p w14:paraId="35627D27" w14:textId="1E3032E6" w:rsidR="0014046F" w:rsidRPr="004E1009" w:rsidRDefault="0014046F" w:rsidP="000D3AFB">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 xml:space="preserve">a. </w:t>
      </w:r>
      <w:r w:rsidR="000D3AFB" w:rsidRPr="004E1009">
        <w:rPr>
          <w:rFonts w:asciiTheme="majorHAnsi" w:hAnsiTheme="majorHAnsi" w:cstheme="majorHAnsi"/>
          <w:color w:val="000000" w:themeColor="text1"/>
          <w:lang w:val="en-GB"/>
        </w:rPr>
        <w:t>combatant</w:t>
      </w:r>
    </w:p>
    <w:p w14:paraId="1DA55178" w14:textId="15815CDC" w:rsidR="0014046F" w:rsidRPr="004E1009" w:rsidRDefault="0014046F" w:rsidP="000D3AFB">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lastRenderedPageBreak/>
        <w:tab/>
        <w:t xml:space="preserve">b. </w:t>
      </w:r>
      <w:r w:rsidR="000D3AFB" w:rsidRPr="004E1009">
        <w:rPr>
          <w:rFonts w:asciiTheme="majorHAnsi" w:hAnsiTheme="majorHAnsi" w:cstheme="majorHAnsi"/>
          <w:color w:val="000000" w:themeColor="text1"/>
          <w:lang w:val="en-GB"/>
        </w:rPr>
        <w:t>prisoner of war</w:t>
      </w:r>
    </w:p>
    <w:p w14:paraId="69884446" w14:textId="4F664FEF" w:rsidR="0014046F" w:rsidRPr="004E1009" w:rsidRDefault="0014046F" w:rsidP="000D3AFB">
      <w:pPr>
        <w:spacing w:before="120" w:after="24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 xml:space="preserve">c. </w:t>
      </w:r>
      <w:r w:rsidR="000D3AFB" w:rsidRPr="004E1009">
        <w:rPr>
          <w:rFonts w:asciiTheme="majorHAnsi" w:hAnsiTheme="majorHAnsi" w:cstheme="majorHAnsi"/>
          <w:color w:val="000000" w:themeColor="text1"/>
          <w:lang w:val="en-GB"/>
        </w:rPr>
        <w:t>civilian</w:t>
      </w:r>
    </w:p>
    <w:p w14:paraId="49F26626" w14:textId="07C0FB52" w:rsidR="00082BFB" w:rsidRPr="004E1009" w:rsidRDefault="00EC5DC2"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14.</w:t>
      </w:r>
      <w:r w:rsidR="00082BFB" w:rsidRPr="004E1009">
        <w:rPr>
          <w:rFonts w:asciiTheme="majorHAnsi" w:hAnsiTheme="majorHAnsi" w:cstheme="majorHAnsi"/>
          <w:b/>
          <w:bCs/>
          <w:color w:val="000000" w:themeColor="text1"/>
          <w:lang w:val="en-GB"/>
        </w:rPr>
        <w:t xml:space="preserve"> </w:t>
      </w:r>
      <w:r w:rsidR="00AF6D9B" w:rsidRPr="004E1009">
        <w:rPr>
          <w:rFonts w:asciiTheme="majorHAnsi" w:hAnsiTheme="majorHAnsi" w:cstheme="majorHAnsi"/>
          <w:b/>
          <w:bCs/>
          <w:color w:val="000000" w:themeColor="text1"/>
          <w:lang w:val="en-GB"/>
        </w:rPr>
        <w:t>Equality of belligerents is an absolute principle of IHL.</w:t>
      </w:r>
    </w:p>
    <w:p w14:paraId="2E7843E6" w14:textId="4980A568" w:rsidR="00082BFB" w:rsidRPr="004E1009" w:rsidRDefault="00082BFB" w:rsidP="000D3AFB">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 True</w:t>
      </w:r>
    </w:p>
    <w:p w14:paraId="73ED7BFE" w14:textId="20865C32" w:rsidR="00EC5DC2" w:rsidRPr="004E1009" w:rsidRDefault="00082BFB" w:rsidP="000D3AFB">
      <w:pPr>
        <w:spacing w:before="120" w:after="240" w:line="276" w:lineRule="auto"/>
        <w:ind w:left="700"/>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b. False</w:t>
      </w:r>
      <w:r w:rsidR="00AF6D9B" w:rsidRPr="004E1009">
        <w:rPr>
          <w:rFonts w:asciiTheme="majorHAnsi" w:hAnsiTheme="majorHAnsi" w:cstheme="majorHAnsi"/>
          <w:color w:val="000000" w:themeColor="text1"/>
          <w:lang w:val="en-GB"/>
        </w:rPr>
        <w:t xml:space="preserve"> </w:t>
      </w:r>
    </w:p>
    <w:p w14:paraId="30EB2CEC" w14:textId="723C69F6" w:rsidR="000D3AFB" w:rsidRPr="004E1009" w:rsidRDefault="000D3AFB" w:rsidP="000D3AFB">
      <w:pPr>
        <w:spacing w:before="120" w:after="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 xml:space="preserve">15. </w:t>
      </w:r>
      <w:r w:rsidR="00F01E53" w:rsidRPr="004E1009">
        <w:rPr>
          <w:rFonts w:asciiTheme="majorHAnsi" w:hAnsiTheme="majorHAnsi" w:cstheme="majorHAnsi"/>
          <w:b/>
          <w:bCs/>
          <w:color w:val="000000" w:themeColor="text1"/>
          <w:lang w:val="en-GB"/>
        </w:rPr>
        <w:t>IHL treaties and customary law have a general effect.</w:t>
      </w:r>
    </w:p>
    <w:p w14:paraId="02F08496" w14:textId="77777777" w:rsidR="00F01E53" w:rsidRPr="004E1009" w:rsidRDefault="00F01E53" w:rsidP="00F01E53">
      <w:pPr>
        <w:spacing w:before="120" w:after="120" w:line="276" w:lineRule="auto"/>
        <w:ind w:left="708"/>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 True</w:t>
      </w:r>
    </w:p>
    <w:p w14:paraId="12B9F4C9" w14:textId="5289F2F6" w:rsidR="00F01E53" w:rsidRPr="004E1009" w:rsidRDefault="00F01E53" w:rsidP="00F01E53">
      <w:pPr>
        <w:spacing w:before="120" w:after="24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ab/>
        <w:t>b. False</w:t>
      </w:r>
    </w:p>
    <w:p w14:paraId="08FBB235" w14:textId="7F351A8C" w:rsidR="00EC5DC2" w:rsidRPr="004E1009" w:rsidRDefault="00EC5DC2" w:rsidP="00E27D82">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1</w:t>
      </w:r>
      <w:r w:rsidR="000D3AFB" w:rsidRPr="004E1009">
        <w:rPr>
          <w:rFonts w:asciiTheme="majorHAnsi" w:hAnsiTheme="majorHAnsi" w:cstheme="majorHAnsi"/>
          <w:b/>
          <w:bCs/>
          <w:color w:val="000000" w:themeColor="text1"/>
          <w:lang w:val="en-GB"/>
        </w:rPr>
        <w:t>6</w:t>
      </w:r>
      <w:r w:rsidRPr="004E1009">
        <w:rPr>
          <w:rFonts w:asciiTheme="majorHAnsi" w:hAnsiTheme="majorHAnsi" w:cstheme="majorHAnsi"/>
          <w:b/>
          <w:bCs/>
          <w:color w:val="000000" w:themeColor="text1"/>
          <w:lang w:val="en-GB"/>
        </w:rPr>
        <w:t>.</w:t>
      </w:r>
      <w:r w:rsidR="00695885" w:rsidRPr="004E1009">
        <w:rPr>
          <w:rFonts w:asciiTheme="majorHAnsi" w:hAnsiTheme="majorHAnsi" w:cstheme="majorHAnsi"/>
          <w:b/>
          <w:bCs/>
          <w:color w:val="000000" w:themeColor="text1"/>
          <w:lang w:val="en-GB"/>
        </w:rPr>
        <w:t xml:space="preserve"> </w:t>
      </w:r>
      <w:r w:rsidR="00AF6D9B" w:rsidRPr="004E1009">
        <w:rPr>
          <w:rFonts w:asciiTheme="majorHAnsi" w:hAnsiTheme="majorHAnsi" w:cstheme="majorHAnsi"/>
          <w:b/>
          <w:bCs/>
          <w:color w:val="000000" w:themeColor="text1"/>
          <w:lang w:val="en-GB"/>
        </w:rPr>
        <w:t xml:space="preserve">Provide </w:t>
      </w:r>
      <w:r w:rsidR="00AF6D9B" w:rsidRPr="004E1009">
        <w:rPr>
          <w:rFonts w:asciiTheme="majorHAnsi" w:hAnsiTheme="majorHAnsi" w:cstheme="majorHAnsi"/>
          <w:b/>
          <w:bCs/>
          <w:i/>
          <w:iCs/>
          <w:color w:val="000000" w:themeColor="text1"/>
          <w:lang w:val="en-GB"/>
        </w:rPr>
        <w:t>two</w:t>
      </w:r>
      <w:r w:rsidR="00AF6D9B" w:rsidRPr="004E1009">
        <w:rPr>
          <w:rFonts w:asciiTheme="majorHAnsi" w:hAnsiTheme="majorHAnsi" w:cstheme="majorHAnsi"/>
          <w:b/>
          <w:bCs/>
          <w:color w:val="000000" w:themeColor="text1"/>
          <w:lang w:val="en-GB"/>
        </w:rPr>
        <w:t xml:space="preserve"> examples that indicate the relevance of IHL rules on</w:t>
      </w:r>
      <w:r w:rsidR="00B85863">
        <w:rPr>
          <w:rFonts w:asciiTheme="majorHAnsi" w:hAnsiTheme="majorHAnsi" w:cstheme="majorHAnsi"/>
          <w:b/>
          <w:bCs/>
          <w:color w:val="000000" w:themeColor="text1"/>
          <w:lang w:val="en-GB"/>
        </w:rPr>
        <w:t xml:space="preserve"> means of</w:t>
      </w:r>
      <w:r w:rsidR="00AF6D9B" w:rsidRPr="004E1009">
        <w:rPr>
          <w:rFonts w:asciiTheme="majorHAnsi" w:hAnsiTheme="majorHAnsi" w:cstheme="majorHAnsi"/>
          <w:b/>
          <w:bCs/>
          <w:color w:val="000000" w:themeColor="text1"/>
          <w:lang w:val="en-GB"/>
        </w:rPr>
        <w:t xml:space="preserve"> warfare in the peacetime.</w:t>
      </w:r>
    </w:p>
    <w:p w14:paraId="0B8226BC" w14:textId="07CCDC37" w:rsidR="00AF6D9B" w:rsidRPr="004E1009" w:rsidRDefault="00EC5DC2" w:rsidP="00E27D82">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1</w:t>
      </w:r>
      <w:r w:rsidR="000D3AFB" w:rsidRPr="004E1009">
        <w:rPr>
          <w:rFonts w:asciiTheme="majorHAnsi" w:hAnsiTheme="majorHAnsi" w:cstheme="majorHAnsi"/>
          <w:b/>
          <w:bCs/>
          <w:color w:val="000000" w:themeColor="text1"/>
          <w:lang w:val="en-GB"/>
        </w:rPr>
        <w:t>7</w:t>
      </w:r>
      <w:r w:rsidRPr="004E1009">
        <w:rPr>
          <w:rFonts w:asciiTheme="majorHAnsi" w:hAnsiTheme="majorHAnsi" w:cstheme="majorHAnsi"/>
          <w:b/>
          <w:bCs/>
          <w:color w:val="000000" w:themeColor="text1"/>
          <w:lang w:val="en-GB"/>
        </w:rPr>
        <w:t>.</w:t>
      </w:r>
      <w:r w:rsidR="00AF2EDF" w:rsidRPr="004E1009">
        <w:rPr>
          <w:rFonts w:asciiTheme="majorHAnsi" w:hAnsiTheme="majorHAnsi" w:cstheme="majorHAnsi"/>
          <w:b/>
          <w:bCs/>
          <w:color w:val="000000" w:themeColor="text1"/>
          <w:lang w:val="en-GB"/>
        </w:rPr>
        <w:t xml:space="preserve"> </w:t>
      </w:r>
      <w:r w:rsidR="00AF6D9B" w:rsidRPr="004E1009">
        <w:rPr>
          <w:rFonts w:asciiTheme="majorHAnsi" w:hAnsiTheme="majorHAnsi" w:cstheme="majorHAnsi"/>
          <w:b/>
          <w:bCs/>
          <w:color w:val="000000" w:themeColor="text1"/>
          <w:lang w:val="en-GB"/>
        </w:rPr>
        <w:t>Why are the rules concerning pillage considered non-realistic in terms of their enforcement by non-State armed groups in the context of armed conflicts?</w:t>
      </w:r>
    </w:p>
    <w:p w14:paraId="1646B05D" w14:textId="10010077" w:rsidR="00EC5DC2" w:rsidRPr="004E1009" w:rsidRDefault="00EC5DC2" w:rsidP="00E27D82">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1</w:t>
      </w:r>
      <w:r w:rsidR="000D3AFB" w:rsidRPr="004E1009">
        <w:rPr>
          <w:rFonts w:asciiTheme="majorHAnsi" w:hAnsiTheme="majorHAnsi" w:cstheme="majorHAnsi"/>
          <w:b/>
          <w:bCs/>
          <w:color w:val="000000" w:themeColor="text1"/>
          <w:lang w:val="en-GB"/>
        </w:rPr>
        <w:t>8</w:t>
      </w:r>
      <w:r w:rsidRPr="004E1009">
        <w:rPr>
          <w:rFonts w:asciiTheme="majorHAnsi" w:hAnsiTheme="majorHAnsi" w:cstheme="majorHAnsi"/>
          <w:b/>
          <w:bCs/>
          <w:color w:val="000000" w:themeColor="text1"/>
          <w:lang w:val="en-GB"/>
        </w:rPr>
        <w:t>.</w:t>
      </w:r>
      <w:r w:rsidR="00AF2EDF" w:rsidRPr="004E1009">
        <w:rPr>
          <w:rFonts w:asciiTheme="majorHAnsi" w:hAnsiTheme="majorHAnsi" w:cstheme="majorHAnsi"/>
          <w:b/>
          <w:bCs/>
          <w:color w:val="000000" w:themeColor="text1"/>
          <w:lang w:val="en-GB"/>
        </w:rPr>
        <w:t xml:space="preserve"> </w:t>
      </w:r>
      <w:r w:rsidR="003C42F8" w:rsidRPr="004E1009">
        <w:rPr>
          <w:rFonts w:asciiTheme="majorHAnsi" w:hAnsiTheme="majorHAnsi" w:cstheme="majorHAnsi"/>
          <w:b/>
          <w:bCs/>
          <w:color w:val="000000" w:themeColor="text1"/>
          <w:lang w:val="en-GB"/>
        </w:rPr>
        <w:t xml:space="preserve">Indicate </w:t>
      </w:r>
      <w:r w:rsidR="003C42F8" w:rsidRPr="004E1009">
        <w:rPr>
          <w:rFonts w:asciiTheme="majorHAnsi" w:hAnsiTheme="majorHAnsi" w:cstheme="majorHAnsi"/>
          <w:b/>
          <w:bCs/>
          <w:i/>
          <w:iCs/>
          <w:color w:val="000000" w:themeColor="text1"/>
          <w:lang w:val="en-GB"/>
        </w:rPr>
        <w:t>two</w:t>
      </w:r>
      <w:r w:rsidR="003C42F8" w:rsidRPr="004E1009">
        <w:rPr>
          <w:rFonts w:asciiTheme="majorHAnsi" w:hAnsiTheme="majorHAnsi" w:cstheme="majorHAnsi"/>
          <w:b/>
          <w:bCs/>
          <w:color w:val="000000" w:themeColor="text1"/>
          <w:lang w:val="en-GB"/>
        </w:rPr>
        <w:t xml:space="preserve"> reasons which highlight the practical importance of the combatant status.</w:t>
      </w:r>
    </w:p>
    <w:p w14:paraId="7D653BA4" w14:textId="209BDCFB" w:rsidR="00EC5DC2" w:rsidRPr="004E1009" w:rsidRDefault="00EC5DC2" w:rsidP="00E27D82">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1</w:t>
      </w:r>
      <w:r w:rsidR="000D3AFB" w:rsidRPr="004E1009">
        <w:rPr>
          <w:rFonts w:asciiTheme="majorHAnsi" w:hAnsiTheme="majorHAnsi" w:cstheme="majorHAnsi"/>
          <w:b/>
          <w:bCs/>
          <w:color w:val="000000" w:themeColor="text1"/>
          <w:lang w:val="en-GB"/>
        </w:rPr>
        <w:t>9</w:t>
      </w:r>
      <w:r w:rsidRPr="004E1009">
        <w:rPr>
          <w:rFonts w:asciiTheme="majorHAnsi" w:hAnsiTheme="majorHAnsi" w:cstheme="majorHAnsi"/>
          <w:b/>
          <w:bCs/>
          <w:color w:val="000000" w:themeColor="text1"/>
          <w:lang w:val="en-GB"/>
        </w:rPr>
        <w:t>.</w:t>
      </w:r>
      <w:r w:rsidR="00086170" w:rsidRPr="004E1009">
        <w:rPr>
          <w:rFonts w:asciiTheme="majorHAnsi" w:hAnsiTheme="majorHAnsi" w:cstheme="majorHAnsi"/>
          <w:b/>
          <w:bCs/>
          <w:color w:val="000000" w:themeColor="text1"/>
          <w:lang w:val="en-GB"/>
        </w:rPr>
        <w:t xml:space="preserve"> </w:t>
      </w:r>
      <w:r w:rsidR="000D3AFB" w:rsidRPr="004E1009">
        <w:rPr>
          <w:rFonts w:asciiTheme="majorHAnsi" w:hAnsiTheme="majorHAnsi" w:cstheme="majorHAnsi"/>
          <w:b/>
          <w:bCs/>
          <w:color w:val="000000" w:themeColor="text1"/>
          <w:lang w:val="en-GB"/>
        </w:rPr>
        <w:t xml:space="preserve">Name </w:t>
      </w:r>
      <w:r w:rsidR="000D3AFB" w:rsidRPr="004E1009">
        <w:rPr>
          <w:rFonts w:asciiTheme="majorHAnsi" w:hAnsiTheme="majorHAnsi" w:cstheme="majorHAnsi"/>
          <w:b/>
          <w:bCs/>
          <w:i/>
          <w:iCs/>
          <w:color w:val="000000" w:themeColor="text1"/>
          <w:lang w:val="en-GB"/>
        </w:rPr>
        <w:t>two</w:t>
      </w:r>
      <w:r w:rsidR="000D3AFB" w:rsidRPr="004E1009">
        <w:rPr>
          <w:rFonts w:asciiTheme="majorHAnsi" w:hAnsiTheme="majorHAnsi" w:cstheme="majorHAnsi"/>
          <w:b/>
          <w:bCs/>
          <w:color w:val="000000" w:themeColor="text1"/>
          <w:lang w:val="en-GB"/>
        </w:rPr>
        <w:t xml:space="preserve"> reasons why the civilian status </w:t>
      </w:r>
      <w:r w:rsidR="00F17695">
        <w:rPr>
          <w:rFonts w:asciiTheme="majorHAnsi" w:hAnsiTheme="majorHAnsi" w:cstheme="majorHAnsi"/>
          <w:b/>
          <w:bCs/>
          <w:color w:val="000000" w:themeColor="text1"/>
          <w:lang w:val="en-GB"/>
        </w:rPr>
        <w:t>is of</w:t>
      </w:r>
      <w:r w:rsidR="000D3AFB" w:rsidRPr="004E1009">
        <w:rPr>
          <w:rFonts w:asciiTheme="majorHAnsi" w:hAnsiTheme="majorHAnsi" w:cstheme="majorHAnsi"/>
          <w:b/>
          <w:bCs/>
          <w:color w:val="000000" w:themeColor="text1"/>
          <w:lang w:val="en-GB"/>
        </w:rPr>
        <w:t xml:space="preserve"> central importance regarding the use of new technologies on the battlefield. </w:t>
      </w:r>
    </w:p>
    <w:p w14:paraId="06716936" w14:textId="6C84CA40" w:rsidR="00EC5DC2" w:rsidRPr="004E1009" w:rsidRDefault="00EC5DC2" w:rsidP="00E27D82">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20.</w:t>
      </w:r>
      <w:r w:rsidR="00CA6455" w:rsidRPr="004E1009">
        <w:rPr>
          <w:rFonts w:asciiTheme="majorHAnsi" w:hAnsiTheme="majorHAnsi" w:cstheme="majorHAnsi"/>
          <w:b/>
          <w:bCs/>
          <w:color w:val="000000" w:themeColor="text1"/>
          <w:lang w:val="en-GB"/>
        </w:rPr>
        <w:t xml:space="preserve"> </w:t>
      </w:r>
      <w:r w:rsidR="00E27D82" w:rsidRPr="004E1009">
        <w:rPr>
          <w:rFonts w:asciiTheme="majorHAnsi" w:hAnsiTheme="majorHAnsi" w:cstheme="majorHAnsi"/>
          <w:b/>
          <w:bCs/>
          <w:color w:val="000000" w:themeColor="text1"/>
          <w:lang w:val="en-GB"/>
        </w:rPr>
        <w:t xml:space="preserve">Provide </w:t>
      </w:r>
      <w:r w:rsidR="00E27D82" w:rsidRPr="004E1009">
        <w:rPr>
          <w:rFonts w:asciiTheme="majorHAnsi" w:hAnsiTheme="majorHAnsi" w:cstheme="majorHAnsi"/>
          <w:b/>
          <w:bCs/>
          <w:i/>
          <w:iCs/>
          <w:color w:val="000000" w:themeColor="text1"/>
          <w:lang w:val="en-GB"/>
        </w:rPr>
        <w:t>one</w:t>
      </w:r>
      <w:r w:rsidR="00E27D82" w:rsidRPr="004E1009">
        <w:rPr>
          <w:rFonts w:asciiTheme="majorHAnsi" w:hAnsiTheme="majorHAnsi" w:cstheme="majorHAnsi"/>
          <w:b/>
          <w:bCs/>
          <w:color w:val="000000" w:themeColor="text1"/>
          <w:lang w:val="en-GB"/>
        </w:rPr>
        <w:t xml:space="preserve"> example that explains</w:t>
      </w:r>
      <w:r w:rsidR="00EA6961" w:rsidRPr="004E1009">
        <w:rPr>
          <w:rFonts w:asciiTheme="majorHAnsi" w:hAnsiTheme="majorHAnsi" w:cstheme="majorHAnsi"/>
          <w:b/>
          <w:bCs/>
          <w:color w:val="000000" w:themeColor="text1"/>
          <w:lang w:val="en-GB"/>
        </w:rPr>
        <w:t xml:space="preserve"> the difference between proportionality in IHL context and in peacetime. </w:t>
      </w:r>
    </w:p>
    <w:p w14:paraId="3A276F17" w14:textId="42254BF8" w:rsidR="00CA6455" w:rsidRPr="004E1009" w:rsidRDefault="00CA6455" w:rsidP="00CA6455">
      <w:pPr>
        <w:spacing w:before="120" w:after="240"/>
        <w:jc w:val="center"/>
        <w:rPr>
          <w:rFonts w:asciiTheme="majorHAnsi" w:hAnsiTheme="majorHAnsi" w:cstheme="majorHAnsi"/>
          <w:color w:val="000000" w:themeColor="text1"/>
          <w:lang w:val="en-GB"/>
        </w:rPr>
      </w:pPr>
    </w:p>
    <w:p w14:paraId="517C6AE8" w14:textId="77777777" w:rsidR="00E27D82" w:rsidRPr="004E1009" w:rsidRDefault="00EC5DC2" w:rsidP="00E27D82">
      <w:pPr>
        <w:spacing w:before="240" w:after="120" w:line="276" w:lineRule="auto"/>
        <w:jc w:val="center"/>
        <w:rPr>
          <w:rFonts w:asciiTheme="majorHAnsi" w:hAnsiTheme="majorHAnsi" w:cstheme="majorHAnsi"/>
          <w:b/>
          <w:bCs/>
          <w:color w:val="000000" w:themeColor="text1"/>
          <w:spacing w:val="20"/>
          <w:lang w:val="en-GB"/>
        </w:rPr>
      </w:pPr>
      <w:r w:rsidRPr="004E1009">
        <w:rPr>
          <w:rFonts w:asciiTheme="majorHAnsi" w:hAnsiTheme="majorHAnsi" w:cstheme="majorHAnsi"/>
          <w:b/>
          <w:bCs/>
          <w:color w:val="000000" w:themeColor="text1"/>
          <w:spacing w:val="20"/>
          <w:lang w:val="en-GB"/>
        </w:rPr>
        <w:t xml:space="preserve">Section B: Exercises </w:t>
      </w:r>
    </w:p>
    <w:p w14:paraId="40AC5048" w14:textId="52458E99" w:rsidR="00EC5DC2" w:rsidRPr="004E1009" w:rsidRDefault="00EC5DC2" w:rsidP="00E27D82">
      <w:pPr>
        <w:spacing w:after="360" w:line="276" w:lineRule="auto"/>
        <w:jc w:val="center"/>
        <w:rPr>
          <w:rFonts w:asciiTheme="majorHAnsi" w:hAnsiTheme="majorHAnsi" w:cstheme="majorHAnsi"/>
          <w:bCs/>
          <w:color w:val="000000" w:themeColor="text1"/>
          <w:spacing w:val="20"/>
          <w:lang w:val="en-GB"/>
        </w:rPr>
      </w:pPr>
      <w:r w:rsidRPr="004E1009">
        <w:rPr>
          <w:rFonts w:asciiTheme="majorHAnsi" w:hAnsiTheme="majorHAnsi" w:cstheme="majorHAnsi"/>
          <w:bCs/>
          <w:color w:val="000000" w:themeColor="text1"/>
          <w:spacing w:val="20"/>
          <w:lang w:val="en-GB"/>
        </w:rPr>
        <w:t>(10 out of 20 points | 5 points per exercise)</w:t>
      </w:r>
    </w:p>
    <w:p w14:paraId="7EDDE2FA" w14:textId="3151A911" w:rsidR="00701C0C" w:rsidRPr="007E532A" w:rsidRDefault="00EC5DC2" w:rsidP="00E27D82">
      <w:pPr>
        <w:spacing w:before="120" w:after="120" w:line="276" w:lineRule="auto"/>
        <w:jc w:val="both"/>
        <w:rPr>
          <w:rFonts w:asciiTheme="majorHAnsi" w:hAnsiTheme="majorHAnsi" w:cstheme="majorHAnsi"/>
          <w:lang w:val="en-GB"/>
        </w:rPr>
      </w:pPr>
      <w:r w:rsidRPr="004E1009">
        <w:rPr>
          <w:rFonts w:asciiTheme="majorHAnsi" w:hAnsiTheme="majorHAnsi" w:cstheme="majorHAnsi"/>
          <w:b/>
          <w:bCs/>
          <w:color w:val="000000" w:themeColor="text1"/>
          <w:u w:val="single"/>
          <w:lang w:val="en-GB"/>
        </w:rPr>
        <w:t>Exercise 1</w:t>
      </w:r>
      <w:r w:rsidRPr="004E1009">
        <w:rPr>
          <w:rFonts w:asciiTheme="majorHAnsi" w:hAnsiTheme="majorHAnsi" w:cstheme="majorHAnsi"/>
          <w:color w:val="000000" w:themeColor="text1"/>
          <w:lang w:val="en-GB"/>
        </w:rPr>
        <w:t>:</w:t>
      </w:r>
      <w:r w:rsidR="00450C0A" w:rsidRPr="004E1009">
        <w:rPr>
          <w:rFonts w:asciiTheme="majorHAnsi" w:hAnsiTheme="majorHAnsi" w:cstheme="majorHAnsi"/>
          <w:color w:val="000000" w:themeColor="text1"/>
          <w:lang w:val="en-GB"/>
        </w:rPr>
        <w:t xml:space="preserve"> </w:t>
      </w:r>
      <w:r w:rsidR="0078225B" w:rsidRPr="004E1009">
        <w:rPr>
          <w:rFonts w:asciiTheme="majorHAnsi" w:hAnsiTheme="majorHAnsi" w:cstheme="majorHAnsi"/>
          <w:color w:val="000000" w:themeColor="text1"/>
          <w:lang w:val="en-GB"/>
        </w:rPr>
        <w:t>In December 2000, the armed forces of State X occupied the western part of the territory of the neighbouring State Y</w:t>
      </w:r>
      <w:r w:rsidR="00701C0C" w:rsidRPr="004E1009">
        <w:rPr>
          <w:rFonts w:asciiTheme="majorHAnsi" w:hAnsiTheme="majorHAnsi" w:cstheme="majorHAnsi"/>
          <w:color w:val="000000" w:themeColor="text1"/>
          <w:lang w:val="en-GB"/>
        </w:rPr>
        <w:t xml:space="preserve"> – known as</w:t>
      </w:r>
      <w:r w:rsidR="003E660E">
        <w:rPr>
          <w:rFonts w:asciiTheme="majorHAnsi" w:hAnsiTheme="majorHAnsi" w:cstheme="majorHAnsi"/>
          <w:color w:val="000000" w:themeColor="text1"/>
          <w:lang w:val="en-GB"/>
        </w:rPr>
        <w:t xml:space="preserve"> the</w:t>
      </w:r>
      <w:r w:rsidR="00701C0C" w:rsidRPr="004E1009">
        <w:rPr>
          <w:rFonts w:asciiTheme="majorHAnsi" w:hAnsiTheme="majorHAnsi" w:cstheme="majorHAnsi"/>
          <w:color w:val="000000" w:themeColor="text1"/>
          <w:lang w:val="en-GB"/>
        </w:rPr>
        <w:t xml:space="preserve"> Red Area</w:t>
      </w:r>
      <w:r w:rsidR="0078225B" w:rsidRPr="004E1009">
        <w:rPr>
          <w:rFonts w:asciiTheme="majorHAnsi" w:hAnsiTheme="majorHAnsi" w:cstheme="majorHAnsi"/>
          <w:color w:val="000000" w:themeColor="text1"/>
          <w:lang w:val="en-GB"/>
        </w:rPr>
        <w:t>. The formal government of the latter – hav</w:t>
      </w:r>
      <w:r w:rsidR="009F6448">
        <w:rPr>
          <w:rFonts w:asciiTheme="majorHAnsi" w:hAnsiTheme="majorHAnsi" w:cstheme="majorHAnsi"/>
          <w:color w:val="000000" w:themeColor="text1"/>
          <w:lang w:val="en-GB"/>
        </w:rPr>
        <w:t>ing</w:t>
      </w:r>
      <w:r w:rsidR="0078225B" w:rsidRPr="004E1009">
        <w:rPr>
          <w:rFonts w:asciiTheme="majorHAnsi" w:hAnsiTheme="majorHAnsi" w:cstheme="majorHAnsi"/>
          <w:color w:val="000000" w:themeColor="text1"/>
          <w:lang w:val="en-GB"/>
        </w:rPr>
        <w:t xml:space="preserve"> been involved in endless conflicts with various armed groups since 1995 </w:t>
      </w:r>
      <w:r w:rsidR="00F751DA" w:rsidRPr="004E1009">
        <w:rPr>
          <w:rFonts w:asciiTheme="majorHAnsi" w:hAnsiTheme="majorHAnsi" w:cstheme="majorHAnsi"/>
          <w:color w:val="000000" w:themeColor="text1"/>
          <w:lang w:val="en-GB"/>
        </w:rPr>
        <w:t>–</w:t>
      </w:r>
      <w:r w:rsidR="0078225B" w:rsidRPr="004E1009">
        <w:rPr>
          <w:rFonts w:asciiTheme="majorHAnsi" w:hAnsiTheme="majorHAnsi" w:cstheme="majorHAnsi"/>
          <w:color w:val="000000" w:themeColor="text1"/>
          <w:lang w:val="en-GB"/>
        </w:rPr>
        <w:t xml:space="preserve"> </w:t>
      </w:r>
      <w:r w:rsidR="00F751DA" w:rsidRPr="004E1009">
        <w:rPr>
          <w:rFonts w:asciiTheme="majorHAnsi" w:hAnsiTheme="majorHAnsi" w:cstheme="majorHAnsi"/>
          <w:color w:val="000000" w:themeColor="text1"/>
          <w:lang w:val="en-GB"/>
        </w:rPr>
        <w:t>d</w:t>
      </w:r>
      <w:r w:rsidR="0060787A">
        <w:rPr>
          <w:rFonts w:asciiTheme="majorHAnsi" w:hAnsiTheme="majorHAnsi" w:cstheme="majorHAnsi"/>
          <w:color w:val="000000" w:themeColor="text1"/>
          <w:lang w:val="en-GB"/>
        </w:rPr>
        <w:t>id</w:t>
      </w:r>
      <w:r w:rsidR="00F751DA" w:rsidRPr="004E1009">
        <w:rPr>
          <w:rFonts w:asciiTheme="majorHAnsi" w:hAnsiTheme="majorHAnsi" w:cstheme="majorHAnsi"/>
          <w:color w:val="000000" w:themeColor="text1"/>
          <w:lang w:val="en-GB"/>
        </w:rPr>
        <w:t xml:space="preserve"> not resist</w:t>
      </w:r>
      <w:r w:rsidR="00701C0C" w:rsidRPr="004E1009">
        <w:rPr>
          <w:rFonts w:asciiTheme="majorHAnsi" w:hAnsiTheme="majorHAnsi" w:cstheme="majorHAnsi"/>
          <w:color w:val="000000" w:themeColor="text1"/>
          <w:lang w:val="en-GB"/>
        </w:rPr>
        <w:t xml:space="preserve">; this was not the case </w:t>
      </w:r>
      <w:r w:rsidR="009F6448">
        <w:rPr>
          <w:rFonts w:asciiTheme="majorHAnsi" w:hAnsiTheme="majorHAnsi" w:cstheme="majorHAnsi"/>
          <w:color w:val="000000" w:themeColor="text1"/>
          <w:lang w:val="en-GB"/>
        </w:rPr>
        <w:t>with</w:t>
      </w:r>
      <w:r w:rsidR="00701C0C" w:rsidRPr="004E1009">
        <w:rPr>
          <w:rFonts w:asciiTheme="majorHAnsi" w:hAnsiTheme="majorHAnsi" w:cstheme="majorHAnsi"/>
          <w:color w:val="000000" w:themeColor="text1"/>
          <w:lang w:val="en-GB"/>
        </w:rPr>
        <w:t xml:space="preserve"> the members of various armed groups acting in the region. Jamal, a 15-year-old boy from State Y and member of one of these groups, was arrested in March 2001 by the State X’s authorities, after having participated in a grenade attack in the Red Area, in which soldiers of both State X and mercenaries coming from State F, an ally of State X, are killed.</w:t>
      </w:r>
      <w:r w:rsidR="007E532A">
        <w:rPr>
          <w:rFonts w:asciiTheme="majorHAnsi" w:hAnsiTheme="majorHAnsi" w:cstheme="majorHAnsi"/>
          <w:color w:val="000000" w:themeColor="text1"/>
          <w:lang w:val="en-GB"/>
        </w:rPr>
        <w:t xml:space="preserve"> </w:t>
      </w:r>
      <w:r w:rsidR="007E532A">
        <w:rPr>
          <w:rFonts w:asciiTheme="majorHAnsi" w:hAnsiTheme="majorHAnsi" w:cstheme="majorHAnsi"/>
          <w:lang w:val="en-GB"/>
        </w:rPr>
        <w:t xml:space="preserve">When arrested, Jamal was wearing a yellow bandage around his arm, which was the distinctive sign of his group, and carrying openly his arms. </w:t>
      </w:r>
      <w:r w:rsidR="009F6448">
        <w:rPr>
          <w:rFonts w:asciiTheme="majorHAnsi" w:hAnsiTheme="majorHAnsi" w:cstheme="majorHAnsi"/>
          <w:lang w:val="en-GB"/>
        </w:rPr>
        <w:t>His group</w:t>
      </w:r>
      <w:r w:rsidR="007E532A">
        <w:rPr>
          <w:rFonts w:asciiTheme="majorHAnsi" w:hAnsiTheme="majorHAnsi" w:cstheme="majorHAnsi"/>
          <w:lang w:val="en-GB"/>
        </w:rPr>
        <w:t xml:space="preserve"> was commanded by Captain Kabou, the father of Jamal</w:t>
      </w:r>
      <w:r w:rsidR="00CB7D5E">
        <w:rPr>
          <w:rFonts w:asciiTheme="majorHAnsi" w:hAnsiTheme="majorHAnsi" w:cstheme="majorHAnsi"/>
          <w:lang w:val="en-GB"/>
        </w:rPr>
        <w:t xml:space="preserve">, who was always taking care </w:t>
      </w:r>
      <w:r w:rsidR="003E660E">
        <w:rPr>
          <w:rFonts w:asciiTheme="majorHAnsi" w:hAnsiTheme="majorHAnsi" w:cstheme="majorHAnsi"/>
          <w:lang w:val="en-GB"/>
        </w:rPr>
        <w:t>so</w:t>
      </w:r>
      <w:r w:rsidR="00CB7D5E">
        <w:rPr>
          <w:rFonts w:asciiTheme="majorHAnsi" w:hAnsiTheme="majorHAnsi" w:cstheme="majorHAnsi"/>
          <w:lang w:val="en-GB"/>
        </w:rPr>
        <w:t xml:space="preserve"> that both the group and its members </w:t>
      </w:r>
      <w:r w:rsidR="003E660E">
        <w:rPr>
          <w:rFonts w:asciiTheme="majorHAnsi" w:hAnsiTheme="majorHAnsi" w:cstheme="majorHAnsi"/>
          <w:lang w:val="en-GB"/>
        </w:rPr>
        <w:t>would act</w:t>
      </w:r>
      <w:r w:rsidR="00CB7D5E">
        <w:rPr>
          <w:rFonts w:asciiTheme="majorHAnsi" w:hAnsiTheme="majorHAnsi" w:cstheme="majorHAnsi"/>
          <w:lang w:val="en-GB"/>
        </w:rPr>
        <w:t xml:space="preserve"> in accordance with the laws and customs of war.</w:t>
      </w:r>
    </w:p>
    <w:p w14:paraId="2C42C5E4" w14:textId="26F04A7F" w:rsidR="00701C0C" w:rsidRPr="004E1009" w:rsidRDefault="00701C0C" w:rsidP="00E27D82">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In the aftermath of his arrest, Jamal was transferred to the State F, which is not a State-Party to the 3</w:t>
      </w:r>
      <w:r w:rsidRPr="004E1009">
        <w:rPr>
          <w:rFonts w:asciiTheme="majorHAnsi" w:hAnsiTheme="majorHAnsi" w:cstheme="majorHAnsi"/>
          <w:color w:val="000000" w:themeColor="text1"/>
          <w:vertAlign w:val="superscript"/>
          <w:lang w:val="en-GB"/>
        </w:rPr>
        <w:t>rd</w:t>
      </w:r>
      <w:r w:rsidRPr="004E1009">
        <w:rPr>
          <w:rFonts w:asciiTheme="majorHAnsi" w:hAnsiTheme="majorHAnsi" w:cstheme="majorHAnsi"/>
          <w:color w:val="000000" w:themeColor="text1"/>
          <w:lang w:val="en-GB"/>
        </w:rPr>
        <w:t xml:space="preserve"> Geneva Convention, and stayed</w:t>
      </w:r>
      <w:r w:rsidR="003E660E">
        <w:rPr>
          <w:rFonts w:asciiTheme="majorHAnsi" w:hAnsiTheme="majorHAnsi" w:cstheme="majorHAnsi"/>
          <w:color w:val="000000" w:themeColor="text1"/>
          <w:lang w:val="en-GB"/>
        </w:rPr>
        <w:t xml:space="preserve"> there</w:t>
      </w:r>
      <w:r w:rsidRPr="004E1009">
        <w:rPr>
          <w:rFonts w:asciiTheme="majorHAnsi" w:hAnsiTheme="majorHAnsi" w:cstheme="majorHAnsi"/>
          <w:color w:val="000000" w:themeColor="text1"/>
          <w:lang w:val="en-GB"/>
        </w:rPr>
        <w:t xml:space="preserve"> for six months. During the first three weeks, Jamal was repeatedly moved from one cell to another in quick intervals throughout the night to disrupt sleep cycles, while in the rest of the time he was subjected to beatings until he confessed that he was the person who organised the aforementioned grenade attack.</w:t>
      </w:r>
    </w:p>
    <w:p w14:paraId="3356C95D" w14:textId="5E10B219" w:rsidR="00F751DA" w:rsidRPr="004E1009" w:rsidRDefault="002D2C98" w:rsidP="00E27D82">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xml:space="preserve">Cardin, the officer responsible for the detention and treatment of Jamal in State F, was the brother of one of the soldiers killed during the grenade attack, has been threatened during all that time by his superiors that he would lose his job, </w:t>
      </w:r>
      <w:r w:rsidR="003E660E">
        <w:rPr>
          <w:rFonts w:asciiTheme="majorHAnsi" w:hAnsiTheme="majorHAnsi" w:cstheme="majorHAnsi"/>
          <w:color w:val="000000" w:themeColor="text1"/>
          <w:lang w:val="en-GB"/>
        </w:rPr>
        <w:t>if</w:t>
      </w:r>
      <w:r w:rsidRPr="004E1009">
        <w:rPr>
          <w:rFonts w:asciiTheme="majorHAnsi" w:hAnsiTheme="majorHAnsi" w:cstheme="majorHAnsi"/>
          <w:color w:val="000000" w:themeColor="text1"/>
          <w:lang w:val="en-GB"/>
        </w:rPr>
        <w:t xml:space="preserve"> he did not obtain the </w:t>
      </w:r>
      <w:r w:rsidR="003E660E">
        <w:rPr>
          <w:rFonts w:asciiTheme="majorHAnsi" w:hAnsiTheme="majorHAnsi" w:cstheme="majorHAnsi"/>
          <w:color w:val="000000" w:themeColor="text1"/>
          <w:lang w:val="en-GB"/>
        </w:rPr>
        <w:t>‘</w:t>
      </w:r>
      <w:r w:rsidRPr="004E1009">
        <w:rPr>
          <w:rFonts w:asciiTheme="majorHAnsi" w:hAnsiTheme="majorHAnsi" w:cstheme="majorHAnsi"/>
          <w:color w:val="000000" w:themeColor="text1"/>
          <w:lang w:val="en-GB"/>
        </w:rPr>
        <w:t xml:space="preserve">right confess’ by Jamal. </w:t>
      </w:r>
      <w:r w:rsidR="00701C0C" w:rsidRPr="004E1009">
        <w:rPr>
          <w:rFonts w:asciiTheme="majorHAnsi" w:hAnsiTheme="majorHAnsi" w:cstheme="majorHAnsi"/>
          <w:color w:val="000000" w:themeColor="text1"/>
          <w:lang w:val="en-GB"/>
        </w:rPr>
        <w:t xml:space="preserve">   </w:t>
      </w:r>
    </w:p>
    <w:p w14:paraId="5825D3ED" w14:textId="77777777" w:rsidR="00701C0C" w:rsidRPr="004E1009" w:rsidRDefault="00701C0C" w:rsidP="00AE29F1">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lastRenderedPageBreak/>
        <w:t xml:space="preserve">I. </w:t>
      </w:r>
      <w:r w:rsidR="00F751DA" w:rsidRPr="004E1009">
        <w:rPr>
          <w:rFonts w:asciiTheme="majorHAnsi" w:hAnsiTheme="majorHAnsi" w:cstheme="majorHAnsi"/>
          <w:b/>
          <w:bCs/>
          <w:color w:val="000000" w:themeColor="text1"/>
          <w:lang w:val="en-GB"/>
        </w:rPr>
        <w:t>Classify the</w:t>
      </w:r>
      <w:r w:rsidRPr="004E1009">
        <w:rPr>
          <w:rFonts w:asciiTheme="majorHAnsi" w:hAnsiTheme="majorHAnsi" w:cstheme="majorHAnsi"/>
          <w:b/>
          <w:bCs/>
          <w:color w:val="000000" w:themeColor="text1"/>
          <w:lang w:val="en-GB"/>
        </w:rPr>
        <w:t xml:space="preserve"> situation and the applicable law</w:t>
      </w:r>
      <w:r w:rsidR="00F751DA" w:rsidRPr="004E1009">
        <w:rPr>
          <w:rFonts w:asciiTheme="majorHAnsi" w:hAnsiTheme="majorHAnsi" w:cstheme="majorHAnsi"/>
          <w:b/>
          <w:bCs/>
          <w:color w:val="000000" w:themeColor="text1"/>
          <w:lang w:val="en-GB"/>
        </w:rPr>
        <w:t xml:space="preserve"> in the light of IHL.</w:t>
      </w:r>
      <w:r w:rsidRPr="004E1009">
        <w:rPr>
          <w:rFonts w:asciiTheme="majorHAnsi" w:hAnsiTheme="majorHAnsi" w:cstheme="majorHAnsi"/>
          <w:b/>
          <w:bCs/>
          <w:color w:val="000000" w:themeColor="text1"/>
          <w:lang w:val="en-GB"/>
        </w:rPr>
        <w:t xml:space="preserve"> </w:t>
      </w:r>
    </w:p>
    <w:p w14:paraId="2E7E6A37" w14:textId="77777777" w:rsidR="00701C0C" w:rsidRPr="004E1009" w:rsidRDefault="00701C0C" w:rsidP="00AE29F1">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II. Evaluate Jamal’s arrest and transfer according to the law applicable in this armed conflict.</w:t>
      </w:r>
    </w:p>
    <w:p w14:paraId="128FA0F6" w14:textId="540B559C" w:rsidR="00EC5DC2" w:rsidRPr="004E1009" w:rsidRDefault="00701C0C" w:rsidP="00AE29F1">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III. Assess</w:t>
      </w:r>
      <w:r w:rsidR="002D2C98" w:rsidRPr="004E1009">
        <w:rPr>
          <w:rFonts w:asciiTheme="majorHAnsi" w:hAnsiTheme="majorHAnsi" w:cstheme="majorHAnsi"/>
          <w:b/>
          <w:bCs/>
          <w:color w:val="000000" w:themeColor="text1"/>
          <w:lang w:val="en-GB"/>
        </w:rPr>
        <w:t xml:space="preserve"> the actions of Cardin in the light of the Rome Statute taking into account that</w:t>
      </w:r>
      <w:r w:rsidR="000B4662">
        <w:rPr>
          <w:rFonts w:asciiTheme="majorHAnsi" w:hAnsiTheme="majorHAnsi" w:cstheme="majorHAnsi"/>
          <w:b/>
          <w:bCs/>
          <w:color w:val="000000" w:themeColor="text1"/>
          <w:lang w:val="en-GB"/>
        </w:rPr>
        <w:t xml:space="preserve"> the</w:t>
      </w:r>
      <w:r w:rsidR="002D2C98" w:rsidRPr="004E1009">
        <w:rPr>
          <w:rFonts w:asciiTheme="majorHAnsi" w:hAnsiTheme="majorHAnsi" w:cstheme="majorHAnsi"/>
          <w:b/>
          <w:bCs/>
          <w:color w:val="000000" w:themeColor="text1"/>
          <w:lang w:val="en-GB"/>
        </w:rPr>
        <w:t xml:space="preserve"> State </w:t>
      </w:r>
      <w:r w:rsidR="003E660E">
        <w:rPr>
          <w:rFonts w:asciiTheme="majorHAnsi" w:hAnsiTheme="majorHAnsi" w:cstheme="majorHAnsi"/>
          <w:b/>
          <w:bCs/>
          <w:color w:val="000000" w:themeColor="text1"/>
          <w:lang w:val="en-GB"/>
        </w:rPr>
        <w:t>F</w:t>
      </w:r>
      <w:r w:rsidR="002D2C98" w:rsidRPr="004E1009">
        <w:rPr>
          <w:rFonts w:asciiTheme="majorHAnsi" w:hAnsiTheme="majorHAnsi" w:cstheme="majorHAnsi"/>
          <w:b/>
          <w:bCs/>
          <w:color w:val="000000" w:themeColor="text1"/>
          <w:lang w:val="en-GB"/>
        </w:rPr>
        <w:t xml:space="preserve"> is a State Party to the latter.</w:t>
      </w:r>
      <w:r w:rsidRPr="004E1009">
        <w:rPr>
          <w:rFonts w:asciiTheme="majorHAnsi" w:hAnsiTheme="majorHAnsi" w:cstheme="majorHAnsi"/>
          <w:b/>
          <w:bCs/>
          <w:color w:val="000000" w:themeColor="text1"/>
          <w:lang w:val="en-GB"/>
        </w:rPr>
        <w:t xml:space="preserve">   </w:t>
      </w:r>
      <w:r w:rsidR="0078225B" w:rsidRPr="004E1009">
        <w:rPr>
          <w:rFonts w:asciiTheme="majorHAnsi" w:hAnsiTheme="majorHAnsi" w:cstheme="majorHAnsi"/>
          <w:b/>
          <w:bCs/>
          <w:color w:val="000000" w:themeColor="text1"/>
          <w:lang w:val="en-GB"/>
        </w:rPr>
        <w:t xml:space="preserve"> </w:t>
      </w:r>
    </w:p>
    <w:p w14:paraId="149C6F94" w14:textId="554E007B" w:rsidR="000158E2" w:rsidRPr="004E1009" w:rsidRDefault="000158E2" w:rsidP="000158E2">
      <w:pPr>
        <w:spacing w:before="120" w:after="300"/>
        <w:jc w:val="center"/>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 --- ---</w:t>
      </w:r>
    </w:p>
    <w:p w14:paraId="1D2D1018" w14:textId="245D064E" w:rsidR="00AE29F1" w:rsidRPr="004E1009" w:rsidRDefault="00EC5DC2" w:rsidP="00801E07">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b/>
          <w:bCs/>
          <w:color w:val="000000" w:themeColor="text1"/>
          <w:u w:val="single"/>
          <w:lang w:val="en-GB"/>
        </w:rPr>
        <w:t>Exercise 2</w:t>
      </w:r>
      <w:r w:rsidRPr="004E1009">
        <w:rPr>
          <w:rFonts w:asciiTheme="majorHAnsi" w:hAnsiTheme="majorHAnsi" w:cstheme="majorHAnsi"/>
          <w:color w:val="000000" w:themeColor="text1"/>
          <w:lang w:val="en-GB"/>
        </w:rPr>
        <w:t>:</w:t>
      </w:r>
      <w:r w:rsidR="006D7D5C" w:rsidRPr="004E1009">
        <w:rPr>
          <w:rFonts w:asciiTheme="majorHAnsi" w:hAnsiTheme="majorHAnsi" w:cstheme="majorHAnsi"/>
          <w:color w:val="000000" w:themeColor="text1"/>
          <w:lang w:val="en-GB"/>
        </w:rPr>
        <w:t xml:space="preserve"> </w:t>
      </w:r>
      <w:r w:rsidR="00AE29F1" w:rsidRPr="004E1009">
        <w:rPr>
          <w:rFonts w:asciiTheme="majorHAnsi" w:hAnsiTheme="majorHAnsi" w:cstheme="majorHAnsi"/>
          <w:color w:val="000000" w:themeColor="text1"/>
          <w:lang w:val="en-GB"/>
        </w:rPr>
        <w:t xml:space="preserve">State A has been involved in an armed conflict with State B for five years until its government decided to sign a peace agreement that led to a general close of </w:t>
      </w:r>
      <w:r w:rsidR="006E6220">
        <w:rPr>
          <w:rFonts w:asciiTheme="majorHAnsi" w:hAnsiTheme="majorHAnsi" w:cstheme="majorHAnsi"/>
          <w:color w:val="000000" w:themeColor="text1"/>
          <w:lang w:val="en-GB"/>
        </w:rPr>
        <w:t xml:space="preserve">the </w:t>
      </w:r>
      <w:r w:rsidR="00AE29F1" w:rsidRPr="004E1009">
        <w:rPr>
          <w:rFonts w:asciiTheme="majorHAnsi" w:hAnsiTheme="majorHAnsi" w:cstheme="majorHAnsi"/>
          <w:color w:val="000000" w:themeColor="text1"/>
          <w:lang w:val="en-GB"/>
        </w:rPr>
        <w:t xml:space="preserve">military operations. According to this agreement, which was singed in June 2002, State B obtained the right to exploit 50% of the natural gas </w:t>
      </w:r>
      <w:r w:rsidR="001B03F1">
        <w:rPr>
          <w:rFonts w:asciiTheme="majorHAnsi" w:hAnsiTheme="majorHAnsi" w:cstheme="majorHAnsi"/>
          <w:color w:val="000000" w:themeColor="text1"/>
          <w:lang w:val="en-GB"/>
        </w:rPr>
        <w:t>re</w:t>
      </w:r>
      <w:r w:rsidR="00AE29F1" w:rsidRPr="004E1009">
        <w:rPr>
          <w:rFonts w:asciiTheme="majorHAnsi" w:hAnsiTheme="majorHAnsi" w:cstheme="majorHAnsi"/>
          <w:color w:val="000000" w:themeColor="text1"/>
          <w:lang w:val="en-GB"/>
        </w:rPr>
        <w:t>sources located close to the borders of the two countries. Members of the armed group C, who were against the peace agreement and opponents of the president of the State A, started using force against members of the formal government. Their attacks started in July 2002 and continued until December 2003, they were truly violent and left hundreds of victims on both sides. During the last attack, which was organised by the formal government of the State A against a camp belonging to the group C, State B was called for support against the rebellious forces.</w:t>
      </w:r>
    </w:p>
    <w:p w14:paraId="548318BE" w14:textId="23695988" w:rsidR="00AE29F1" w:rsidRPr="004E1009" w:rsidRDefault="00AE29F1" w:rsidP="00801E07">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On July 23, 2003, the official armed forces of State A camped in village V. Knowing that its residents were in favour of the actions and the philosophy of the armed group C, the soldiers forced all the men of the village to stand in fro</w:t>
      </w:r>
      <w:r w:rsidR="001B4A70">
        <w:rPr>
          <w:rFonts w:asciiTheme="majorHAnsi" w:hAnsiTheme="majorHAnsi" w:cstheme="majorHAnsi"/>
          <w:color w:val="000000" w:themeColor="text1"/>
          <w:lang w:val="en-GB"/>
        </w:rPr>
        <w:t>nt</w:t>
      </w:r>
      <w:r w:rsidRPr="004E1009">
        <w:rPr>
          <w:rFonts w:asciiTheme="majorHAnsi" w:hAnsiTheme="majorHAnsi" w:cstheme="majorHAnsi"/>
          <w:color w:val="000000" w:themeColor="text1"/>
          <w:lang w:val="en-GB"/>
        </w:rPr>
        <w:t xml:space="preserve"> of their house doors naked for six hours. When this plan was announced to the head of the military group, General Adrian, he laughed.</w:t>
      </w:r>
    </w:p>
    <w:p w14:paraId="67CF76BE" w14:textId="13B1FCE3" w:rsidR="00AE29F1" w:rsidRPr="004E1009" w:rsidRDefault="00AE29F1" w:rsidP="00801E07">
      <w:pPr>
        <w:spacing w:before="120" w:after="120" w:line="276" w:lineRule="auto"/>
        <w:jc w:val="both"/>
        <w:rPr>
          <w:rFonts w:asciiTheme="majorHAnsi" w:hAnsiTheme="majorHAnsi" w:cstheme="majorHAnsi"/>
          <w:color w:val="000000" w:themeColor="text1"/>
          <w:lang w:val="en-GB"/>
        </w:rPr>
      </w:pPr>
      <w:r w:rsidRPr="004E1009">
        <w:rPr>
          <w:rFonts w:asciiTheme="majorHAnsi" w:hAnsiTheme="majorHAnsi" w:cstheme="majorHAnsi"/>
          <w:color w:val="000000" w:themeColor="text1"/>
          <w:lang w:val="en-GB"/>
        </w:rPr>
        <w:t>On October 30, 2003, members of the group C, who were aware of what happened on July 23 of the same</w:t>
      </w:r>
      <w:r w:rsidR="001A2D9E">
        <w:rPr>
          <w:rFonts w:asciiTheme="majorHAnsi" w:hAnsiTheme="majorHAnsi" w:cstheme="majorHAnsi"/>
          <w:color w:val="000000" w:themeColor="text1"/>
          <w:lang w:val="en-GB"/>
        </w:rPr>
        <w:t xml:space="preserve"> year</w:t>
      </w:r>
      <w:r w:rsidRPr="004E1009">
        <w:rPr>
          <w:rFonts w:asciiTheme="majorHAnsi" w:hAnsiTheme="majorHAnsi" w:cstheme="majorHAnsi"/>
          <w:color w:val="000000" w:themeColor="text1"/>
          <w:lang w:val="en-GB"/>
        </w:rPr>
        <w:t xml:space="preserve">, conducted an attack against a 200-year temple in the capital city of the State A; in the aftermath of the attack, the temple was left completely destroyed. According to a UNESCO report, the latter was considered of great aesthetic and historic value, and, thus, protected as a significant part of the cultural heritage of State A. Igor, who planted the bomb, was a great lover of local art and had deep knowledge of State A’s history, but he decided to act in accordance with the orders of his superiors within the group.   </w:t>
      </w:r>
    </w:p>
    <w:p w14:paraId="05818D31" w14:textId="77777777" w:rsidR="00AE29F1" w:rsidRPr="004E1009" w:rsidRDefault="00AE29F1" w:rsidP="00AE29F1">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I. Classify the situations and the applicable law in the light of IHL.</w:t>
      </w:r>
    </w:p>
    <w:p w14:paraId="58FEFAEB" w14:textId="7DE83EDD" w:rsidR="00EC5DC2" w:rsidRPr="004E1009" w:rsidRDefault="00AE29F1" w:rsidP="00AE29F1">
      <w:pPr>
        <w:spacing w:before="120" w:line="276" w:lineRule="auto"/>
        <w:jc w:val="both"/>
        <w:rPr>
          <w:rFonts w:asciiTheme="majorHAnsi" w:hAnsiTheme="majorHAnsi" w:cstheme="majorHAnsi"/>
          <w:b/>
          <w:bCs/>
          <w:color w:val="000000" w:themeColor="text1"/>
          <w:lang w:val="en-GB"/>
        </w:rPr>
      </w:pPr>
      <w:r w:rsidRPr="004E1009">
        <w:rPr>
          <w:rFonts w:asciiTheme="majorHAnsi" w:hAnsiTheme="majorHAnsi" w:cstheme="majorHAnsi"/>
          <w:b/>
          <w:bCs/>
          <w:color w:val="000000" w:themeColor="text1"/>
          <w:lang w:val="en-GB"/>
        </w:rPr>
        <w:t xml:space="preserve">II. Assess the </w:t>
      </w:r>
      <w:r w:rsidR="001903C4">
        <w:rPr>
          <w:rFonts w:asciiTheme="majorHAnsi" w:hAnsiTheme="majorHAnsi" w:cstheme="majorHAnsi"/>
          <w:b/>
          <w:bCs/>
          <w:color w:val="000000" w:themeColor="text1"/>
          <w:lang w:val="en-GB"/>
        </w:rPr>
        <w:t>eve</w:t>
      </w:r>
      <w:r w:rsidRPr="004E1009">
        <w:rPr>
          <w:rFonts w:asciiTheme="majorHAnsi" w:hAnsiTheme="majorHAnsi" w:cstheme="majorHAnsi"/>
          <w:b/>
          <w:bCs/>
          <w:color w:val="000000" w:themeColor="text1"/>
          <w:lang w:val="en-GB"/>
        </w:rPr>
        <w:t>n</w:t>
      </w:r>
      <w:r w:rsidR="001903C4">
        <w:rPr>
          <w:rFonts w:asciiTheme="majorHAnsi" w:hAnsiTheme="majorHAnsi" w:cstheme="majorHAnsi"/>
          <w:b/>
          <w:bCs/>
          <w:color w:val="000000" w:themeColor="text1"/>
          <w:lang w:val="en-GB"/>
        </w:rPr>
        <w:t>t</w:t>
      </w:r>
      <w:r w:rsidRPr="004E1009">
        <w:rPr>
          <w:rFonts w:asciiTheme="majorHAnsi" w:hAnsiTheme="majorHAnsi" w:cstheme="majorHAnsi"/>
          <w:b/>
          <w:bCs/>
          <w:color w:val="000000" w:themeColor="text1"/>
          <w:lang w:val="en-GB"/>
        </w:rPr>
        <w:t>s that took place on July 23, 2003 and on October 30, 2003 in the light of IHL and according to the Rome Statute taking into account that</w:t>
      </w:r>
      <w:r w:rsidR="0018491F">
        <w:rPr>
          <w:rFonts w:asciiTheme="majorHAnsi" w:hAnsiTheme="majorHAnsi" w:cstheme="majorHAnsi"/>
          <w:b/>
          <w:bCs/>
          <w:color w:val="000000" w:themeColor="text1"/>
          <w:lang w:val="en-GB"/>
        </w:rPr>
        <w:t xml:space="preserve"> the</w:t>
      </w:r>
      <w:r w:rsidRPr="004E1009">
        <w:rPr>
          <w:rFonts w:asciiTheme="majorHAnsi" w:hAnsiTheme="majorHAnsi" w:cstheme="majorHAnsi"/>
          <w:b/>
          <w:bCs/>
          <w:color w:val="000000" w:themeColor="text1"/>
          <w:lang w:val="en-GB"/>
        </w:rPr>
        <w:t xml:space="preserve"> State A became a State Party to the latter in September 2003.  </w:t>
      </w:r>
    </w:p>
    <w:p w14:paraId="0C574068" w14:textId="0A4E8C1C" w:rsidR="00422E1E" w:rsidRPr="004E1009" w:rsidRDefault="00422E1E" w:rsidP="000158E2">
      <w:pPr>
        <w:spacing w:before="120" w:after="300" w:line="276" w:lineRule="auto"/>
        <w:jc w:val="both"/>
        <w:rPr>
          <w:rFonts w:asciiTheme="majorHAnsi" w:hAnsiTheme="majorHAnsi" w:cstheme="majorHAnsi"/>
          <w:b/>
          <w:bCs/>
          <w:color w:val="000000" w:themeColor="text1"/>
          <w:lang w:val="en-GB"/>
        </w:rPr>
      </w:pPr>
    </w:p>
    <w:p w14:paraId="0261B5BD" w14:textId="4462C79B" w:rsidR="00422E1E" w:rsidRPr="004E1009" w:rsidRDefault="00422E1E" w:rsidP="00422E1E">
      <w:pPr>
        <w:spacing w:before="120" w:after="300" w:line="276" w:lineRule="auto"/>
        <w:jc w:val="center"/>
        <w:rPr>
          <w:rFonts w:asciiTheme="majorHAnsi" w:hAnsiTheme="majorHAnsi" w:cstheme="majorHAnsi"/>
          <w:b/>
          <w:bCs/>
          <w:i/>
          <w:iCs/>
          <w:color w:val="000000" w:themeColor="text1"/>
          <w:sz w:val="28"/>
          <w:szCs w:val="28"/>
          <w:lang w:val="en-GB"/>
        </w:rPr>
      </w:pPr>
      <w:r w:rsidRPr="004E1009">
        <w:rPr>
          <w:rFonts w:asciiTheme="majorHAnsi" w:hAnsiTheme="majorHAnsi" w:cstheme="majorHAnsi"/>
          <w:b/>
          <w:bCs/>
          <w:i/>
          <w:iCs/>
          <w:color w:val="000000" w:themeColor="text1"/>
          <w:sz w:val="28"/>
          <w:szCs w:val="28"/>
          <w:lang w:val="en-GB"/>
        </w:rPr>
        <w:t>Good luck!</w:t>
      </w:r>
    </w:p>
    <w:p w14:paraId="5064916D" w14:textId="4ED2051C" w:rsidR="00EC5DC2" w:rsidRPr="004E1009" w:rsidRDefault="00EC5DC2" w:rsidP="005378B0">
      <w:pPr>
        <w:jc w:val="center"/>
        <w:rPr>
          <w:rFonts w:asciiTheme="majorHAnsi" w:hAnsiTheme="majorHAnsi" w:cstheme="majorHAnsi"/>
          <w:b/>
          <w:bCs/>
          <w:color w:val="000000" w:themeColor="text1"/>
          <w:sz w:val="28"/>
          <w:szCs w:val="28"/>
          <w:lang w:val="en-GB"/>
        </w:rPr>
      </w:pPr>
    </w:p>
    <w:sectPr w:rsidR="00EC5DC2" w:rsidRPr="004E1009" w:rsidSect="00EC5DC2">
      <w:headerReference w:type="default" r:id="rId6"/>
      <w:footerReference w:type="even" r:id="rId7"/>
      <w:footerReference w:type="default" r:id="rId8"/>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2115" w14:textId="77777777" w:rsidR="00952998" w:rsidRDefault="00952998" w:rsidP="005378B0">
      <w:pPr>
        <w:spacing w:after="0" w:line="240" w:lineRule="auto"/>
      </w:pPr>
      <w:r>
        <w:separator/>
      </w:r>
    </w:p>
  </w:endnote>
  <w:endnote w:type="continuationSeparator" w:id="0">
    <w:p w14:paraId="0FB7056D" w14:textId="77777777" w:rsidR="00952998" w:rsidRDefault="00952998" w:rsidP="0053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2876893"/>
      <w:docPartObj>
        <w:docPartGallery w:val="Page Numbers (Bottom of Page)"/>
        <w:docPartUnique/>
      </w:docPartObj>
    </w:sdtPr>
    <w:sdtEndPr>
      <w:rPr>
        <w:rStyle w:val="PageNumber"/>
      </w:rPr>
    </w:sdtEndPr>
    <w:sdtContent>
      <w:p w14:paraId="211E74A1" w14:textId="7B096704" w:rsidR="00163AF2" w:rsidRDefault="00163AF2" w:rsidP="006E01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A67D7" w14:textId="77777777" w:rsidR="00163AF2" w:rsidRDefault="00163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5767961"/>
      <w:docPartObj>
        <w:docPartGallery w:val="Page Numbers (Bottom of Page)"/>
        <w:docPartUnique/>
      </w:docPartObj>
    </w:sdtPr>
    <w:sdtEndPr>
      <w:rPr>
        <w:rStyle w:val="PageNumber"/>
      </w:rPr>
    </w:sdtEndPr>
    <w:sdtContent>
      <w:p w14:paraId="147160F4" w14:textId="6EFDA0A5" w:rsidR="00163AF2" w:rsidRDefault="00163AF2" w:rsidP="006E01B8">
        <w:pPr>
          <w:pStyle w:val="Footer"/>
          <w:framePr w:wrap="none" w:vAnchor="text" w:hAnchor="margin" w:xAlign="center" w:y="1"/>
          <w:rPr>
            <w:rStyle w:val="PageNumber"/>
          </w:rPr>
        </w:pPr>
        <w:r w:rsidRPr="00163AF2">
          <w:rPr>
            <w:rStyle w:val="PageNumber"/>
            <w:rFonts w:asciiTheme="majorHAnsi" w:hAnsiTheme="majorHAnsi" w:cstheme="majorHAnsi"/>
          </w:rPr>
          <w:fldChar w:fldCharType="begin"/>
        </w:r>
        <w:r w:rsidRPr="00163AF2">
          <w:rPr>
            <w:rStyle w:val="PageNumber"/>
            <w:rFonts w:asciiTheme="majorHAnsi" w:hAnsiTheme="majorHAnsi" w:cstheme="majorHAnsi"/>
          </w:rPr>
          <w:instrText xml:space="preserve"> PAGE </w:instrText>
        </w:r>
        <w:r w:rsidRPr="00163AF2">
          <w:rPr>
            <w:rStyle w:val="PageNumber"/>
            <w:rFonts w:asciiTheme="majorHAnsi" w:hAnsiTheme="majorHAnsi" w:cstheme="majorHAnsi"/>
          </w:rPr>
          <w:fldChar w:fldCharType="separate"/>
        </w:r>
        <w:r w:rsidRPr="00163AF2">
          <w:rPr>
            <w:rStyle w:val="PageNumber"/>
            <w:rFonts w:asciiTheme="majorHAnsi" w:hAnsiTheme="majorHAnsi" w:cstheme="majorHAnsi"/>
            <w:noProof/>
          </w:rPr>
          <w:t>1</w:t>
        </w:r>
        <w:r w:rsidRPr="00163AF2">
          <w:rPr>
            <w:rStyle w:val="PageNumber"/>
            <w:rFonts w:asciiTheme="majorHAnsi" w:hAnsiTheme="majorHAnsi" w:cstheme="majorHAnsi"/>
          </w:rPr>
          <w:fldChar w:fldCharType="end"/>
        </w:r>
      </w:p>
    </w:sdtContent>
  </w:sdt>
  <w:p w14:paraId="5A15E14E" w14:textId="77777777" w:rsidR="00163AF2" w:rsidRDefault="0016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6957C" w14:textId="77777777" w:rsidR="00952998" w:rsidRDefault="00952998" w:rsidP="005378B0">
      <w:pPr>
        <w:spacing w:after="0" w:line="240" w:lineRule="auto"/>
      </w:pPr>
      <w:r>
        <w:separator/>
      </w:r>
    </w:p>
  </w:footnote>
  <w:footnote w:type="continuationSeparator" w:id="0">
    <w:p w14:paraId="4A8F1B4D" w14:textId="77777777" w:rsidR="00952998" w:rsidRDefault="00952998" w:rsidP="0053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7EFD" w14:textId="2698FFA6" w:rsidR="005378B0" w:rsidRDefault="005378B0" w:rsidP="005378B0">
    <w:pPr>
      <w:pStyle w:val="Header"/>
      <w:jc w:val="center"/>
    </w:pPr>
    <w:r>
      <w:rPr>
        <w:noProof/>
        <w:lang w:eastAsia="pt-PT"/>
      </w:rPr>
      <w:drawing>
        <wp:inline distT="0" distB="0" distL="0" distR="0" wp14:anchorId="759BE589" wp14:editId="13C7DBDD">
          <wp:extent cx="784860" cy="787651"/>
          <wp:effectExtent l="0" t="0" r="254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UNL_NOVA_Wordmark_Vert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721" cy="792530"/>
                  </a:xfrm>
                  <a:prstGeom prst="rect">
                    <a:avLst/>
                  </a:prstGeom>
                </pic:spPr>
              </pic:pic>
            </a:graphicData>
          </a:graphic>
        </wp:inline>
      </w:drawing>
    </w:r>
  </w:p>
  <w:p w14:paraId="569442EB" w14:textId="77777777" w:rsidR="00EC5DC2" w:rsidRDefault="00EC5DC2" w:rsidP="005378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B0"/>
    <w:rsid w:val="000132DD"/>
    <w:rsid w:val="000158E2"/>
    <w:rsid w:val="00036EBF"/>
    <w:rsid w:val="00082BFB"/>
    <w:rsid w:val="00086170"/>
    <w:rsid w:val="000B3050"/>
    <w:rsid w:val="000B4662"/>
    <w:rsid w:val="000D0B8E"/>
    <w:rsid w:val="000D3AFB"/>
    <w:rsid w:val="00131F31"/>
    <w:rsid w:val="0014046F"/>
    <w:rsid w:val="00160EDA"/>
    <w:rsid w:val="00163AF2"/>
    <w:rsid w:val="0018491F"/>
    <w:rsid w:val="0018663B"/>
    <w:rsid w:val="001903C4"/>
    <w:rsid w:val="001A2D9E"/>
    <w:rsid w:val="001B03F1"/>
    <w:rsid w:val="001B4A70"/>
    <w:rsid w:val="001F1AC1"/>
    <w:rsid w:val="00206D23"/>
    <w:rsid w:val="002231EC"/>
    <w:rsid w:val="002309BD"/>
    <w:rsid w:val="00237E97"/>
    <w:rsid w:val="00251B97"/>
    <w:rsid w:val="00277339"/>
    <w:rsid w:val="00285EDA"/>
    <w:rsid w:val="002B1F28"/>
    <w:rsid w:val="002D2C98"/>
    <w:rsid w:val="002D3599"/>
    <w:rsid w:val="003051F6"/>
    <w:rsid w:val="00307CA8"/>
    <w:rsid w:val="00332E7B"/>
    <w:rsid w:val="00335F04"/>
    <w:rsid w:val="00384B3F"/>
    <w:rsid w:val="003C42F8"/>
    <w:rsid w:val="003E660E"/>
    <w:rsid w:val="0040524D"/>
    <w:rsid w:val="00422E1E"/>
    <w:rsid w:val="004345D0"/>
    <w:rsid w:val="004404DC"/>
    <w:rsid w:val="00450C0A"/>
    <w:rsid w:val="004A4DCE"/>
    <w:rsid w:val="004B19BD"/>
    <w:rsid w:val="004B7AF0"/>
    <w:rsid w:val="004D59CE"/>
    <w:rsid w:val="004E1009"/>
    <w:rsid w:val="00534C4F"/>
    <w:rsid w:val="005378B0"/>
    <w:rsid w:val="00564D79"/>
    <w:rsid w:val="005920B4"/>
    <w:rsid w:val="0060787A"/>
    <w:rsid w:val="00616988"/>
    <w:rsid w:val="006311A9"/>
    <w:rsid w:val="00695885"/>
    <w:rsid w:val="006C25BF"/>
    <w:rsid w:val="006D7D5C"/>
    <w:rsid w:val="006E6220"/>
    <w:rsid w:val="00701C0C"/>
    <w:rsid w:val="00726290"/>
    <w:rsid w:val="0078225B"/>
    <w:rsid w:val="007E532A"/>
    <w:rsid w:val="00801E07"/>
    <w:rsid w:val="00805836"/>
    <w:rsid w:val="00815980"/>
    <w:rsid w:val="008377F2"/>
    <w:rsid w:val="008A7709"/>
    <w:rsid w:val="008D5888"/>
    <w:rsid w:val="008E13AE"/>
    <w:rsid w:val="0090355D"/>
    <w:rsid w:val="00952998"/>
    <w:rsid w:val="009D286E"/>
    <w:rsid w:val="009D66C1"/>
    <w:rsid w:val="009F6448"/>
    <w:rsid w:val="00AE29F1"/>
    <w:rsid w:val="00AF2EDF"/>
    <w:rsid w:val="00AF6D9B"/>
    <w:rsid w:val="00B543D3"/>
    <w:rsid w:val="00B729AD"/>
    <w:rsid w:val="00B85863"/>
    <w:rsid w:val="00BC4BB8"/>
    <w:rsid w:val="00C30B17"/>
    <w:rsid w:val="00C33718"/>
    <w:rsid w:val="00C4377C"/>
    <w:rsid w:val="00C85C31"/>
    <w:rsid w:val="00CA6455"/>
    <w:rsid w:val="00CB7D5E"/>
    <w:rsid w:val="00CD04C4"/>
    <w:rsid w:val="00D37B97"/>
    <w:rsid w:val="00D70511"/>
    <w:rsid w:val="00D9283B"/>
    <w:rsid w:val="00DC033C"/>
    <w:rsid w:val="00E248DD"/>
    <w:rsid w:val="00E27D82"/>
    <w:rsid w:val="00E34459"/>
    <w:rsid w:val="00E5164D"/>
    <w:rsid w:val="00E76202"/>
    <w:rsid w:val="00EA6961"/>
    <w:rsid w:val="00EB6894"/>
    <w:rsid w:val="00EC5DC2"/>
    <w:rsid w:val="00F01E53"/>
    <w:rsid w:val="00F17695"/>
    <w:rsid w:val="00F215D1"/>
    <w:rsid w:val="00F72483"/>
    <w:rsid w:val="00F751DA"/>
    <w:rsid w:val="00FA0FCD"/>
    <w:rsid w:val="00FD0B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24E3"/>
  <w15:chartTrackingRefBased/>
  <w15:docId w15:val="{2F77078D-44AE-4ED9-BD19-69F8E2E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8B0"/>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78B0"/>
  </w:style>
  <w:style w:type="paragraph" w:styleId="Footer">
    <w:name w:val="footer"/>
    <w:basedOn w:val="Normal"/>
    <w:link w:val="FooterChar"/>
    <w:uiPriority w:val="99"/>
    <w:unhideWhenUsed/>
    <w:rsid w:val="005378B0"/>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78B0"/>
  </w:style>
  <w:style w:type="paragraph" w:styleId="ListParagraph">
    <w:name w:val="List Paragraph"/>
    <w:basedOn w:val="Normal"/>
    <w:uiPriority w:val="34"/>
    <w:qFormat/>
    <w:rsid w:val="00EC5DC2"/>
    <w:pPr>
      <w:ind w:left="720"/>
      <w:contextualSpacing/>
    </w:pPr>
  </w:style>
  <w:style w:type="character" w:styleId="PageNumber">
    <w:name w:val="page number"/>
    <w:basedOn w:val="DefaultParagraphFont"/>
    <w:uiPriority w:val="99"/>
    <w:semiHidden/>
    <w:unhideWhenUsed/>
    <w:rsid w:val="0016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1275</Words>
  <Characters>7273</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Argollo</dc:creator>
  <cp:keywords/>
  <dc:description/>
  <cp:lastModifiedBy>Αθηνά Σαχουλίδου</cp:lastModifiedBy>
  <cp:revision>95</cp:revision>
  <dcterms:created xsi:type="dcterms:W3CDTF">2020-05-26T14:39:00Z</dcterms:created>
  <dcterms:modified xsi:type="dcterms:W3CDTF">2020-06-22T15:48:00Z</dcterms:modified>
</cp:coreProperties>
</file>