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43E58" w14:textId="77777777" w:rsidR="00164291" w:rsidRDefault="00164291" w:rsidP="001F626A">
      <w:pPr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Exame</w:t>
      </w:r>
    </w:p>
    <w:p w14:paraId="00B9517F" w14:textId="2E588744" w:rsidR="00175BCB" w:rsidRPr="001F626A" w:rsidRDefault="00175BCB" w:rsidP="001F626A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1F626A">
        <w:rPr>
          <w:rFonts w:ascii="Times New Roman" w:hAnsi="Times New Roman" w:cs="Times New Roman"/>
          <w:b/>
        </w:rPr>
        <w:t>Direito Internacional Público</w:t>
      </w:r>
    </w:p>
    <w:p w14:paraId="7CBDC093" w14:textId="5795D7CA" w:rsidR="00175BCB" w:rsidRDefault="00175BCB" w:rsidP="001F626A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1F626A">
        <w:rPr>
          <w:rFonts w:ascii="Times New Roman" w:hAnsi="Times New Roman" w:cs="Times New Roman"/>
          <w:b/>
        </w:rPr>
        <w:t>1</w:t>
      </w:r>
      <w:r w:rsidR="00251F59" w:rsidRPr="001F626A">
        <w:rPr>
          <w:rFonts w:ascii="Times New Roman" w:hAnsi="Times New Roman" w:cs="Times New Roman"/>
          <w:b/>
        </w:rPr>
        <w:t>8</w:t>
      </w:r>
      <w:r w:rsidRPr="001F626A">
        <w:rPr>
          <w:rFonts w:ascii="Times New Roman" w:hAnsi="Times New Roman" w:cs="Times New Roman"/>
          <w:b/>
        </w:rPr>
        <w:t xml:space="preserve"> de </w:t>
      </w:r>
      <w:r w:rsidR="00251F59" w:rsidRPr="001F626A">
        <w:rPr>
          <w:rFonts w:ascii="Times New Roman" w:hAnsi="Times New Roman" w:cs="Times New Roman"/>
          <w:b/>
        </w:rPr>
        <w:t xml:space="preserve">junho </w:t>
      </w:r>
      <w:r w:rsidRPr="001F626A">
        <w:rPr>
          <w:rFonts w:ascii="Times New Roman" w:hAnsi="Times New Roman" w:cs="Times New Roman"/>
          <w:b/>
        </w:rPr>
        <w:t>de 2020</w:t>
      </w:r>
    </w:p>
    <w:p w14:paraId="1691CE80" w14:textId="77777777" w:rsidR="00175BCB" w:rsidRPr="001F626A" w:rsidRDefault="00175BCB" w:rsidP="001F626A">
      <w:pPr>
        <w:spacing w:before="120" w:after="120"/>
        <w:rPr>
          <w:rFonts w:ascii="Times New Roman" w:hAnsi="Times New Roman" w:cs="Times New Roman"/>
        </w:rPr>
      </w:pPr>
    </w:p>
    <w:p w14:paraId="7C876CA5" w14:textId="77777777" w:rsidR="00251F59" w:rsidRPr="001F626A" w:rsidRDefault="00251F59" w:rsidP="001F626A">
      <w:pPr>
        <w:spacing w:before="120" w:after="120"/>
        <w:rPr>
          <w:rFonts w:ascii="Times New Roman" w:hAnsi="Times New Roman" w:cs="Times New Roman"/>
        </w:rPr>
      </w:pPr>
    </w:p>
    <w:p w14:paraId="439DA263" w14:textId="19F80EC5" w:rsidR="00175BCB" w:rsidRPr="001F626A" w:rsidRDefault="00175BCB" w:rsidP="001F626A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1F626A">
        <w:rPr>
          <w:rFonts w:ascii="Times New Roman" w:hAnsi="Times New Roman" w:cs="Times New Roman"/>
          <w:b/>
        </w:rPr>
        <w:t>Caso prático</w:t>
      </w:r>
    </w:p>
    <w:p w14:paraId="1CBB579D" w14:textId="4B1BC1B6" w:rsidR="00026E8A" w:rsidRPr="001F626A" w:rsidRDefault="00175BCB" w:rsidP="001F626A">
      <w:pPr>
        <w:spacing w:before="120" w:after="120"/>
        <w:ind w:firstLine="720"/>
        <w:jc w:val="both"/>
        <w:rPr>
          <w:rFonts w:ascii="Times New Roman" w:hAnsi="Times New Roman" w:cs="Times New Roman"/>
        </w:rPr>
      </w:pPr>
      <w:r w:rsidRPr="001F626A">
        <w:rPr>
          <w:rFonts w:ascii="Times New Roman" w:hAnsi="Times New Roman" w:cs="Times New Roman"/>
        </w:rPr>
        <w:t xml:space="preserve">No dia </w:t>
      </w:r>
      <w:r w:rsidR="00026E8A" w:rsidRPr="001F626A">
        <w:rPr>
          <w:rFonts w:ascii="Times New Roman" w:hAnsi="Times New Roman" w:cs="Times New Roman"/>
        </w:rPr>
        <w:t>10</w:t>
      </w:r>
      <w:r w:rsidR="00D35F23" w:rsidRPr="001F626A">
        <w:rPr>
          <w:rFonts w:ascii="Times New Roman" w:hAnsi="Times New Roman" w:cs="Times New Roman"/>
        </w:rPr>
        <w:t xml:space="preserve"> de </w:t>
      </w:r>
      <w:r w:rsidR="00026E8A" w:rsidRPr="001F626A">
        <w:rPr>
          <w:rFonts w:ascii="Times New Roman" w:hAnsi="Times New Roman" w:cs="Times New Roman"/>
        </w:rPr>
        <w:t xml:space="preserve">setembro </w:t>
      </w:r>
      <w:r w:rsidR="00D35F23" w:rsidRPr="001F626A">
        <w:rPr>
          <w:rFonts w:ascii="Times New Roman" w:hAnsi="Times New Roman" w:cs="Times New Roman"/>
        </w:rPr>
        <w:t>de 2000, o Longuistão e o Curtistão</w:t>
      </w:r>
      <w:r w:rsidR="00720883">
        <w:rPr>
          <w:rFonts w:ascii="Times New Roman" w:hAnsi="Times New Roman" w:cs="Times New Roman"/>
        </w:rPr>
        <w:t>, ambos signatários da Carta das Na</w:t>
      </w:r>
      <w:r w:rsidR="00720883">
        <w:rPr>
          <w:rFonts w:ascii="Times New Roman" w:hAnsi="Times New Roman" w:cs="Times New Roman"/>
          <w:vanish/>
        </w:rPr>
        <w:t>es Uni﷽﷽﷽﷽rta das Naido, ao ente"atados.gain an issue.</w:t>
      </w:r>
      <w:r w:rsidR="00720883">
        <w:rPr>
          <w:rFonts w:ascii="Times New Roman" w:hAnsi="Times New Roman" w:cs="Times New Roman"/>
          <w:vanish/>
        </w:rPr>
        <w:cr/>
        <w:t>1.º do:</w:t>
      </w:r>
      <w:r w:rsidR="00720883">
        <w:rPr>
          <w:rFonts w:ascii="Times New Roman" w:hAnsi="Times New Roman" w:cs="Times New Roman"/>
          <w:vanish/>
        </w:rPr>
        <w:cr/>
        <w:t xml:space="preserve"> que tado muitas vidas aos dois pa</w:t>
      </w:r>
      <w:r w:rsidR="00720883">
        <w:rPr>
          <w:rFonts w:ascii="Times New Roman" w:hAnsi="Times New Roman" w:cs="Times New Roman"/>
          <w:vanish/>
        </w:rPr>
        <w:pgNum/>
      </w:r>
      <w:r w:rsidR="00720883">
        <w:rPr>
          <w:rFonts w:ascii="Times New Roman" w:hAnsi="Times New Roman" w:cs="Times New Roman"/>
          <w:vanish/>
        </w:rPr>
        <w:pgNum/>
      </w:r>
      <w:r w:rsidR="00720883">
        <w:rPr>
          <w:rFonts w:ascii="Times New Roman" w:hAnsi="Times New Roman" w:cs="Times New Roman"/>
          <w:vanish/>
        </w:rPr>
        <w:pgNum/>
      </w:r>
      <w:r w:rsidR="00720883">
        <w:rPr>
          <w:rFonts w:ascii="Times New Roman" w:hAnsi="Times New Roman" w:cs="Times New Roman"/>
          <w:vanish/>
        </w:rPr>
        <w:pgNum/>
      </w:r>
      <w:r w:rsidR="00720883">
        <w:rPr>
          <w:rFonts w:ascii="Times New Roman" w:hAnsi="Times New Roman" w:cs="Times New Roman"/>
          <w:vanish/>
        </w:rPr>
        <w:pgNum/>
      </w:r>
      <w:r w:rsidR="00720883">
        <w:rPr>
          <w:rFonts w:ascii="Times New Roman" w:hAnsi="Times New Roman" w:cs="Times New Roman"/>
          <w:vanish/>
        </w:rPr>
        <w:pgNum/>
      </w:r>
      <w:r w:rsidR="00720883">
        <w:rPr>
          <w:rFonts w:ascii="Times New Roman" w:hAnsi="Times New Roman" w:cs="Times New Roman"/>
          <w:vanish/>
        </w:rPr>
        <w:pgNum/>
      </w:r>
      <w:r w:rsidR="00720883">
        <w:rPr>
          <w:rFonts w:ascii="Times New Roman" w:hAnsi="Times New Roman" w:cs="Times New Roman"/>
          <w:vanish/>
        </w:rPr>
        <w:pgNum/>
      </w:r>
      <w:r w:rsidR="00720883">
        <w:rPr>
          <w:rFonts w:ascii="Times New Roman" w:hAnsi="Times New Roman" w:cs="Times New Roman"/>
          <w:vanish/>
        </w:rPr>
        <w:pgNum/>
      </w:r>
      <w:r w:rsidR="00720883">
        <w:rPr>
          <w:rFonts w:ascii="Times New Roman" w:hAnsi="Times New Roman" w:cs="Times New Roman"/>
          <w:vanish/>
        </w:rPr>
        <w:pgNum/>
      </w:r>
      <w:r w:rsidR="00720883">
        <w:rPr>
          <w:rFonts w:ascii="Times New Roman" w:hAnsi="Times New Roman" w:cs="Times New Roman"/>
          <w:vanish/>
        </w:rPr>
        <w:pgNum/>
      </w:r>
      <w:r w:rsidR="00720883">
        <w:rPr>
          <w:rFonts w:ascii="Times New Roman" w:hAnsi="Times New Roman" w:cs="Times New Roman"/>
          <w:vanish/>
        </w:rPr>
        <w:pgNum/>
      </w:r>
      <w:r w:rsidR="00720883">
        <w:rPr>
          <w:rFonts w:ascii="Times New Roman" w:hAnsi="Times New Roman" w:cs="Times New Roman"/>
          <w:vanish/>
        </w:rPr>
        <w:pgNum/>
      </w:r>
      <w:r w:rsidR="00720883">
        <w:rPr>
          <w:rFonts w:ascii="Times New Roman" w:hAnsi="Times New Roman" w:cs="Times New Roman"/>
          <w:vanish/>
        </w:rPr>
        <w:pgNum/>
      </w:r>
      <w:r w:rsidR="00720883">
        <w:rPr>
          <w:rFonts w:ascii="Times New Roman" w:hAnsi="Times New Roman" w:cs="Times New Roman"/>
          <w:vanish/>
        </w:rPr>
        <w:pgNum/>
      </w:r>
      <w:r w:rsidR="00720883">
        <w:rPr>
          <w:rFonts w:ascii="Times New Roman" w:hAnsi="Times New Roman" w:cs="Times New Roman"/>
          <w:vanish/>
        </w:rPr>
        <w:pgNum/>
      </w:r>
      <w:r w:rsidR="00720883">
        <w:rPr>
          <w:rFonts w:ascii="Times New Roman" w:hAnsi="Times New Roman" w:cs="Times New Roman"/>
          <w:vanish/>
        </w:rPr>
        <w:pgNum/>
      </w:r>
      <w:r w:rsidR="00720883">
        <w:rPr>
          <w:rFonts w:ascii="Times New Roman" w:hAnsi="Times New Roman" w:cs="Times New Roman"/>
          <w:vanish/>
        </w:rPr>
        <w:pgNum/>
      </w:r>
      <w:r w:rsidR="00720883">
        <w:rPr>
          <w:rFonts w:ascii="Times New Roman" w:hAnsi="Times New Roman" w:cs="Times New Roman"/>
          <w:vanish/>
        </w:rPr>
        <w:pgNum/>
      </w:r>
      <w:r w:rsidR="00720883">
        <w:rPr>
          <w:rFonts w:ascii="Times New Roman" w:hAnsi="Times New Roman" w:cs="Times New Roman"/>
          <w:vanish/>
        </w:rPr>
        <w:pgNum/>
      </w:r>
      <w:r w:rsidR="00720883">
        <w:rPr>
          <w:rFonts w:ascii="Times New Roman" w:hAnsi="Times New Roman" w:cs="Times New Roman"/>
          <w:vanish/>
        </w:rPr>
        <w:pgNum/>
      </w:r>
      <w:r w:rsidR="00720883">
        <w:rPr>
          <w:rFonts w:ascii="Times New Roman" w:hAnsi="Times New Roman" w:cs="Times New Roman"/>
          <w:vanish/>
        </w:rPr>
        <w:pgNum/>
      </w:r>
      <w:r w:rsidR="00720883">
        <w:rPr>
          <w:rFonts w:ascii="Times New Roman" w:hAnsi="Times New Roman" w:cs="Times New Roman"/>
          <w:vanish/>
        </w:rPr>
        <w:pgNum/>
      </w:r>
      <w:r w:rsidR="00720883">
        <w:rPr>
          <w:rFonts w:ascii="Times New Roman" w:hAnsi="Times New Roman" w:cs="Times New Roman"/>
          <w:vanish/>
        </w:rPr>
        <w:pgNum/>
      </w:r>
      <w:r w:rsidR="00720883">
        <w:rPr>
          <w:rFonts w:ascii="Times New Roman" w:hAnsi="Times New Roman" w:cs="Times New Roman"/>
          <w:vanish/>
        </w:rPr>
        <w:pgNum/>
      </w:r>
      <w:r w:rsidR="00720883">
        <w:rPr>
          <w:rFonts w:ascii="Times New Roman" w:hAnsi="Times New Roman" w:cs="Times New Roman"/>
          <w:vanish/>
        </w:rPr>
        <w:pgNum/>
      </w:r>
      <w:r w:rsidR="00720883">
        <w:rPr>
          <w:rFonts w:ascii="Times New Roman" w:hAnsi="Times New Roman" w:cs="Times New Roman"/>
          <w:vanish/>
        </w:rPr>
        <w:pgNum/>
      </w:r>
      <w:r w:rsidR="00720883">
        <w:rPr>
          <w:rFonts w:ascii="Times New Roman" w:hAnsi="Times New Roman" w:cs="Times New Roman"/>
          <w:vanish/>
        </w:rPr>
        <w:pgNum/>
      </w:r>
      <w:r w:rsidR="00720883">
        <w:rPr>
          <w:rFonts w:ascii="Times New Roman" w:hAnsi="Times New Roman" w:cs="Times New Roman"/>
          <w:vanish/>
        </w:rPr>
        <w:pgNum/>
      </w:r>
      <w:r w:rsidR="00720883">
        <w:rPr>
          <w:rFonts w:ascii="Times New Roman" w:hAnsi="Times New Roman" w:cs="Times New Roman"/>
          <w:vanish/>
        </w:rPr>
        <w:pgNum/>
      </w:r>
      <w:r w:rsidR="00720883">
        <w:rPr>
          <w:rFonts w:ascii="Times New Roman" w:hAnsi="Times New Roman" w:cs="Times New Roman"/>
          <w:vanish/>
        </w:rPr>
        <w:pgNum/>
      </w:r>
      <w:r w:rsidR="00720883">
        <w:rPr>
          <w:rFonts w:ascii="Times New Roman" w:hAnsi="Times New Roman" w:cs="Times New Roman"/>
        </w:rPr>
        <w:t>ções</w:t>
      </w:r>
      <w:r w:rsidR="00D35F23" w:rsidRPr="001F626A">
        <w:rPr>
          <w:rFonts w:ascii="Times New Roman" w:hAnsi="Times New Roman" w:cs="Times New Roman"/>
        </w:rPr>
        <w:t xml:space="preserve"> </w:t>
      </w:r>
      <w:r w:rsidR="004427D3">
        <w:rPr>
          <w:rFonts w:ascii="Times New Roman" w:hAnsi="Times New Roman" w:cs="Times New Roman"/>
        </w:rPr>
        <w:t>Unidas e membros desta organização</w:t>
      </w:r>
      <w:r w:rsidR="00DB1F05">
        <w:rPr>
          <w:rFonts w:ascii="Times New Roman" w:hAnsi="Times New Roman" w:cs="Times New Roman"/>
        </w:rPr>
        <w:t xml:space="preserve"> desde 1945</w:t>
      </w:r>
      <w:r w:rsidR="004427D3">
        <w:rPr>
          <w:rFonts w:ascii="Times New Roman" w:hAnsi="Times New Roman" w:cs="Times New Roman"/>
        </w:rPr>
        <w:t xml:space="preserve">, </w:t>
      </w:r>
      <w:r w:rsidR="00D35F23" w:rsidRPr="001F626A">
        <w:rPr>
          <w:rFonts w:ascii="Times New Roman" w:hAnsi="Times New Roman" w:cs="Times New Roman"/>
        </w:rPr>
        <w:t>as</w:t>
      </w:r>
      <w:r w:rsidR="00D1651F" w:rsidRPr="001F626A">
        <w:rPr>
          <w:rFonts w:ascii="Times New Roman" w:hAnsi="Times New Roman" w:cs="Times New Roman"/>
        </w:rPr>
        <w:t>sinaram um</w:t>
      </w:r>
      <w:r w:rsidR="00026E8A" w:rsidRPr="001F626A">
        <w:rPr>
          <w:rFonts w:ascii="Times New Roman" w:hAnsi="Times New Roman" w:cs="Times New Roman"/>
        </w:rPr>
        <w:t xml:space="preserve"> acordo </w:t>
      </w:r>
      <w:r w:rsidR="00243497" w:rsidRPr="001F626A">
        <w:rPr>
          <w:rFonts w:ascii="Times New Roman" w:hAnsi="Times New Roman" w:cs="Times New Roman"/>
        </w:rPr>
        <w:t>que procedeu à delimitação de</w:t>
      </w:r>
      <w:r w:rsidR="00026E8A" w:rsidRPr="001F626A">
        <w:rPr>
          <w:rFonts w:ascii="Times New Roman" w:hAnsi="Times New Roman" w:cs="Times New Roman"/>
        </w:rPr>
        <w:t xml:space="preserve"> fronteira</w:t>
      </w:r>
      <w:r w:rsidR="00243497" w:rsidRPr="001F626A">
        <w:rPr>
          <w:rFonts w:ascii="Times New Roman" w:hAnsi="Times New Roman" w:cs="Times New Roman"/>
        </w:rPr>
        <w:t>s</w:t>
      </w:r>
      <w:r w:rsidR="00026E8A" w:rsidRPr="001F626A">
        <w:rPr>
          <w:rFonts w:ascii="Times New Roman" w:hAnsi="Times New Roman" w:cs="Times New Roman"/>
        </w:rPr>
        <w:t xml:space="preserve"> entre os dois Estados, colocando um fim a uma disputa com m</w:t>
      </w:r>
      <w:r w:rsidR="00DB1F05">
        <w:rPr>
          <w:rFonts w:ascii="Times New Roman" w:hAnsi="Times New Roman" w:cs="Times New Roman"/>
        </w:rPr>
        <w:t>ais de meio século</w:t>
      </w:r>
      <w:r w:rsidR="00026E8A" w:rsidRPr="001F626A">
        <w:rPr>
          <w:rFonts w:ascii="Times New Roman" w:hAnsi="Times New Roman" w:cs="Times New Roman"/>
        </w:rPr>
        <w:t>.</w:t>
      </w:r>
    </w:p>
    <w:p w14:paraId="4F776C13" w14:textId="7BEA8946" w:rsidR="00C07F10" w:rsidRPr="001F626A" w:rsidRDefault="00026E8A" w:rsidP="001F626A">
      <w:pPr>
        <w:spacing w:before="120" w:after="120"/>
        <w:ind w:firstLine="720"/>
        <w:jc w:val="both"/>
        <w:rPr>
          <w:rFonts w:ascii="Times New Roman" w:hAnsi="Times New Roman" w:cs="Times New Roman"/>
        </w:rPr>
      </w:pPr>
      <w:r w:rsidRPr="001F626A">
        <w:rPr>
          <w:rFonts w:ascii="Times New Roman" w:hAnsi="Times New Roman" w:cs="Times New Roman"/>
        </w:rPr>
        <w:t xml:space="preserve">Porém, </w:t>
      </w:r>
      <w:r w:rsidR="004427D3" w:rsidRPr="001F626A">
        <w:rPr>
          <w:rFonts w:ascii="Times New Roman" w:hAnsi="Times New Roman" w:cs="Times New Roman"/>
        </w:rPr>
        <w:t>em 2009</w:t>
      </w:r>
      <w:r w:rsidR="004427D3">
        <w:rPr>
          <w:rFonts w:ascii="Times New Roman" w:hAnsi="Times New Roman" w:cs="Times New Roman"/>
        </w:rPr>
        <w:t xml:space="preserve">, </w:t>
      </w:r>
      <w:r w:rsidRPr="001F626A">
        <w:rPr>
          <w:rFonts w:ascii="Times New Roman" w:hAnsi="Times New Roman" w:cs="Times New Roman"/>
        </w:rPr>
        <w:t xml:space="preserve">após </w:t>
      </w:r>
      <w:r w:rsidR="00A95FAB" w:rsidRPr="001F626A">
        <w:rPr>
          <w:rFonts w:ascii="Times New Roman" w:hAnsi="Times New Roman" w:cs="Times New Roman"/>
        </w:rPr>
        <w:t>um</w:t>
      </w:r>
      <w:r w:rsidRPr="001F626A">
        <w:rPr>
          <w:rFonts w:ascii="Times New Roman" w:hAnsi="Times New Roman" w:cs="Times New Roman"/>
        </w:rPr>
        <w:t xml:space="preserve">a coexistência pacífica de quase </w:t>
      </w:r>
      <w:r w:rsidR="00A95FAB" w:rsidRPr="001F626A">
        <w:rPr>
          <w:rFonts w:ascii="Times New Roman" w:hAnsi="Times New Roman" w:cs="Times New Roman"/>
        </w:rPr>
        <w:t>uma década</w:t>
      </w:r>
      <w:r w:rsidR="006971C8" w:rsidRPr="001F626A">
        <w:rPr>
          <w:rFonts w:ascii="Times New Roman" w:hAnsi="Times New Roman" w:cs="Times New Roman"/>
        </w:rPr>
        <w:t xml:space="preserve"> desde a assinatura do acordo</w:t>
      </w:r>
      <w:r w:rsidR="004427D3">
        <w:rPr>
          <w:rFonts w:ascii="Times New Roman" w:hAnsi="Times New Roman" w:cs="Times New Roman"/>
        </w:rPr>
        <w:t xml:space="preserve">, </w:t>
      </w:r>
      <w:r w:rsidRPr="001F626A">
        <w:rPr>
          <w:rFonts w:ascii="Times New Roman" w:hAnsi="Times New Roman" w:cs="Times New Roman"/>
        </w:rPr>
        <w:t>o principal negociador do Curtistão</w:t>
      </w:r>
      <w:r w:rsidR="006971C8" w:rsidRPr="001F626A">
        <w:rPr>
          <w:rFonts w:ascii="Times New Roman" w:hAnsi="Times New Roman" w:cs="Times New Roman"/>
        </w:rPr>
        <w:t xml:space="preserve"> </w:t>
      </w:r>
      <w:r w:rsidRPr="001F626A">
        <w:rPr>
          <w:rFonts w:ascii="Times New Roman" w:hAnsi="Times New Roman" w:cs="Times New Roman"/>
        </w:rPr>
        <w:t>publicou uma autobiografia</w:t>
      </w:r>
      <w:r w:rsidR="00A95FAB" w:rsidRPr="001F626A">
        <w:rPr>
          <w:rFonts w:ascii="Times New Roman" w:hAnsi="Times New Roman" w:cs="Times New Roman"/>
        </w:rPr>
        <w:t>, na qual</w:t>
      </w:r>
      <w:r w:rsidRPr="001F626A">
        <w:rPr>
          <w:rFonts w:ascii="Times New Roman" w:hAnsi="Times New Roman" w:cs="Times New Roman"/>
        </w:rPr>
        <w:t xml:space="preserve"> </w:t>
      </w:r>
      <w:r w:rsidR="00A95FAB" w:rsidRPr="001F626A">
        <w:rPr>
          <w:rFonts w:ascii="Times New Roman" w:hAnsi="Times New Roman" w:cs="Times New Roman"/>
        </w:rPr>
        <w:t xml:space="preserve">afirmava </w:t>
      </w:r>
      <w:r w:rsidRPr="001F626A">
        <w:rPr>
          <w:rFonts w:ascii="Times New Roman" w:hAnsi="Times New Roman" w:cs="Times New Roman"/>
        </w:rPr>
        <w:t xml:space="preserve">que o seu país tinha conseguido </w:t>
      </w:r>
      <w:r w:rsidR="004427D3" w:rsidRPr="001F626A">
        <w:rPr>
          <w:rFonts w:ascii="Times New Roman" w:hAnsi="Times New Roman" w:cs="Times New Roman"/>
        </w:rPr>
        <w:t>ludibriar</w:t>
      </w:r>
      <w:r w:rsidRPr="001F626A">
        <w:rPr>
          <w:rFonts w:ascii="Times New Roman" w:hAnsi="Times New Roman" w:cs="Times New Roman"/>
        </w:rPr>
        <w:t xml:space="preserve"> </w:t>
      </w:r>
      <w:r w:rsidR="00780CAF" w:rsidRPr="001F626A">
        <w:rPr>
          <w:rFonts w:ascii="Times New Roman" w:hAnsi="Times New Roman" w:cs="Times New Roman"/>
        </w:rPr>
        <w:t xml:space="preserve">o Longuistão a assinar o acordo, tendo mesmo </w:t>
      </w:r>
      <w:r w:rsidR="004427D3">
        <w:rPr>
          <w:rFonts w:ascii="Times New Roman" w:hAnsi="Times New Roman" w:cs="Times New Roman"/>
        </w:rPr>
        <w:t xml:space="preserve">admitido que ele próprio tinha </w:t>
      </w:r>
      <w:r w:rsidR="00780CAF" w:rsidRPr="001F626A">
        <w:rPr>
          <w:rFonts w:ascii="Times New Roman" w:hAnsi="Times New Roman" w:cs="Times New Roman"/>
        </w:rPr>
        <w:t>subornado vários membros da delegação</w:t>
      </w:r>
      <w:r w:rsidR="004427D3">
        <w:rPr>
          <w:rFonts w:ascii="Times New Roman" w:hAnsi="Times New Roman" w:cs="Times New Roman"/>
        </w:rPr>
        <w:t xml:space="preserve"> do Longuistão</w:t>
      </w:r>
      <w:r w:rsidR="00DB1F05">
        <w:rPr>
          <w:rFonts w:ascii="Times New Roman" w:hAnsi="Times New Roman" w:cs="Times New Roman"/>
        </w:rPr>
        <w:t xml:space="preserve"> a pedido do Governo do Curtistão</w:t>
      </w:r>
      <w:r w:rsidR="004427D3">
        <w:rPr>
          <w:rFonts w:ascii="Times New Roman" w:hAnsi="Times New Roman" w:cs="Times New Roman"/>
        </w:rPr>
        <w:t>.</w:t>
      </w:r>
      <w:r w:rsidR="00B020E7">
        <w:rPr>
          <w:rFonts w:ascii="Times New Roman" w:hAnsi="Times New Roman" w:cs="Times New Roman"/>
        </w:rPr>
        <w:t xml:space="preserve"> O autor refere mesmo que o Curtistão conseguiu convencer </w:t>
      </w:r>
      <w:r w:rsidR="00DB1F05">
        <w:rPr>
          <w:rFonts w:ascii="Times New Roman" w:hAnsi="Times New Roman" w:cs="Times New Roman"/>
        </w:rPr>
        <w:t xml:space="preserve">o Longuistão </w:t>
      </w:r>
      <w:r w:rsidR="00B020E7">
        <w:rPr>
          <w:rFonts w:ascii="Times New Roman" w:hAnsi="Times New Roman" w:cs="Times New Roman"/>
        </w:rPr>
        <w:t xml:space="preserve">que a linha de fronteira colocaria todos os recursos naturais do lado do </w:t>
      </w:r>
      <w:proofErr w:type="spellStart"/>
      <w:r w:rsidR="00B020E7">
        <w:rPr>
          <w:rFonts w:ascii="Times New Roman" w:hAnsi="Times New Roman" w:cs="Times New Roman"/>
        </w:rPr>
        <w:t>Longuisão</w:t>
      </w:r>
      <w:proofErr w:type="spellEnd"/>
      <w:r w:rsidR="00B020E7">
        <w:rPr>
          <w:rFonts w:ascii="Times New Roman" w:hAnsi="Times New Roman" w:cs="Times New Roman"/>
        </w:rPr>
        <w:t>, o que era absolutamente falso.</w:t>
      </w:r>
    </w:p>
    <w:p w14:paraId="31E36A95" w14:textId="2C7233FC" w:rsidR="000545A9" w:rsidRPr="001F626A" w:rsidRDefault="001F626A" w:rsidP="001F626A">
      <w:pPr>
        <w:spacing w:before="120" w:after="12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Embora sem reconhecer ou confirmar as </w:t>
      </w:r>
      <w:r w:rsidR="000545A9" w:rsidRPr="001F626A">
        <w:rPr>
          <w:rFonts w:ascii="Times New Roman" w:hAnsi="Times New Roman" w:cs="Times New Roman"/>
        </w:rPr>
        <w:t>afirmações</w:t>
      </w:r>
      <w:r w:rsidR="004427D3">
        <w:rPr>
          <w:rFonts w:ascii="Times New Roman" w:hAnsi="Times New Roman" w:cs="Times New Roman"/>
        </w:rPr>
        <w:t xml:space="preserve"> feitas pelo seu principal negociador</w:t>
      </w:r>
      <w:r w:rsidR="000545A9" w:rsidRPr="001F626A">
        <w:rPr>
          <w:rFonts w:ascii="Times New Roman" w:hAnsi="Times New Roman" w:cs="Times New Roman"/>
        </w:rPr>
        <w:t xml:space="preserve">, o </w:t>
      </w:r>
      <w:r w:rsidR="004427D3">
        <w:rPr>
          <w:rFonts w:ascii="Times New Roman" w:hAnsi="Times New Roman" w:cs="Times New Roman"/>
        </w:rPr>
        <w:t xml:space="preserve">Ministro dos Negócios Estrangeiros do </w:t>
      </w:r>
      <w:r w:rsidR="000545A9" w:rsidRPr="001F626A">
        <w:rPr>
          <w:rFonts w:ascii="Times New Roman" w:hAnsi="Times New Roman" w:cs="Times New Roman"/>
        </w:rPr>
        <w:t xml:space="preserve">Curtistão apresentou um pedido de desculpas formal ao </w:t>
      </w:r>
      <w:r w:rsidR="004427D3">
        <w:rPr>
          <w:rFonts w:ascii="Times New Roman" w:hAnsi="Times New Roman" w:cs="Times New Roman"/>
        </w:rPr>
        <w:t xml:space="preserve">seu homólogo do </w:t>
      </w:r>
      <w:r w:rsidR="000545A9" w:rsidRPr="001F626A">
        <w:rPr>
          <w:rFonts w:ascii="Times New Roman" w:hAnsi="Times New Roman" w:cs="Times New Roman"/>
        </w:rPr>
        <w:t>Longuistão</w:t>
      </w:r>
      <w:r w:rsidR="00E96C86">
        <w:rPr>
          <w:rFonts w:ascii="Times New Roman" w:hAnsi="Times New Roman" w:cs="Times New Roman"/>
        </w:rPr>
        <w:t>,</w:t>
      </w:r>
      <w:r w:rsidR="000545A9" w:rsidRPr="001F626A">
        <w:rPr>
          <w:rFonts w:ascii="Times New Roman" w:hAnsi="Times New Roman" w:cs="Times New Roman"/>
        </w:rPr>
        <w:t xml:space="preserve"> e apelou à manutenção da paz entre os dois países.</w:t>
      </w:r>
    </w:p>
    <w:p w14:paraId="0C2AB042" w14:textId="632E9840" w:rsidR="001F626A" w:rsidRDefault="00DB1F05" w:rsidP="00DB1F05">
      <w:pPr>
        <w:spacing w:before="120" w:after="12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Contudo</w:t>
      </w:r>
      <w:r w:rsidR="001F626A">
        <w:rPr>
          <w:rFonts w:ascii="Times New Roman" w:hAnsi="Times New Roman" w:cs="Times New Roman"/>
        </w:rPr>
        <w:t>, o</w:t>
      </w:r>
      <w:r w:rsidR="000545A9" w:rsidRPr="001F626A">
        <w:rPr>
          <w:rFonts w:ascii="Times New Roman" w:hAnsi="Times New Roman" w:cs="Times New Roman"/>
        </w:rPr>
        <w:t xml:space="preserve"> Longuistão declarou </w:t>
      </w:r>
      <w:r>
        <w:rPr>
          <w:rFonts w:ascii="Times New Roman" w:hAnsi="Times New Roman" w:cs="Times New Roman"/>
        </w:rPr>
        <w:t xml:space="preserve">de imediato </w:t>
      </w:r>
      <w:r w:rsidR="000545A9" w:rsidRPr="001F626A">
        <w:rPr>
          <w:rFonts w:ascii="Times New Roman" w:hAnsi="Times New Roman" w:cs="Times New Roman"/>
        </w:rPr>
        <w:t>o fim do acordo de delimitação e convocou o Curtistão para novas negociações.</w:t>
      </w:r>
      <w:r>
        <w:rPr>
          <w:rFonts w:ascii="Times New Roman" w:hAnsi="Times New Roman" w:cs="Times New Roman"/>
        </w:rPr>
        <w:t xml:space="preserve"> O Curtistão recusou o pedido do Longuistão,</w:t>
      </w:r>
      <w:r w:rsidR="00243497" w:rsidRPr="001F626A">
        <w:rPr>
          <w:rFonts w:ascii="Times New Roman" w:hAnsi="Times New Roman" w:cs="Times New Roman"/>
        </w:rPr>
        <w:t xml:space="preserve"> alegando que já tinha passado muito tempo e que</w:t>
      </w:r>
      <w:r w:rsidR="001F626A">
        <w:rPr>
          <w:rFonts w:ascii="Times New Roman" w:hAnsi="Times New Roman" w:cs="Times New Roman"/>
        </w:rPr>
        <w:t xml:space="preserve"> o acordo era válid</w:t>
      </w:r>
      <w:r w:rsidR="00C9571E">
        <w:rPr>
          <w:rFonts w:ascii="Times New Roman" w:hAnsi="Times New Roman" w:cs="Times New Roman"/>
        </w:rPr>
        <w:t>o e devia</w:t>
      </w:r>
      <w:r w:rsidR="004427D3">
        <w:rPr>
          <w:rFonts w:ascii="Times New Roman" w:hAnsi="Times New Roman" w:cs="Times New Roman"/>
        </w:rPr>
        <w:t xml:space="preserve"> ser mantido, em conf</w:t>
      </w:r>
      <w:r w:rsidR="001F626A">
        <w:rPr>
          <w:rFonts w:ascii="Times New Roman" w:hAnsi="Times New Roman" w:cs="Times New Roman"/>
        </w:rPr>
        <w:t>o</w:t>
      </w:r>
      <w:r w:rsidR="004427D3">
        <w:rPr>
          <w:rFonts w:ascii="Times New Roman" w:hAnsi="Times New Roman" w:cs="Times New Roman"/>
        </w:rPr>
        <w:t xml:space="preserve">rmidade com </w:t>
      </w:r>
      <w:r w:rsidR="001F626A">
        <w:rPr>
          <w:rFonts w:ascii="Times New Roman" w:hAnsi="Times New Roman" w:cs="Times New Roman"/>
        </w:rPr>
        <w:t xml:space="preserve">o princípio de </w:t>
      </w:r>
      <w:proofErr w:type="spellStart"/>
      <w:r w:rsidR="001F626A" w:rsidRPr="001F626A">
        <w:rPr>
          <w:rFonts w:ascii="Times New Roman" w:hAnsi="Times New Roman" w:cs="Times New Roman"/>
          <w:i/>
        </w:rPr>
        <w:t>pacta</w:t>
      </w:r>
      <w:proofErr w:type="spellEnd"/>
      <w:r w:rsidR="001F626A" w:rsidRPr="001F626A">
        <w:rPr>
          <w:rFonts w:ascii="Times New Roman" w:hAnsi="Times New Roman" w:cs="Times New Roman"/>
          <w:i/>
        </w:rPr>
        <w:t xml:space="preserve"> </w:t>
      </w:r>
      <w:proofErr w:type="spellStart"/>
      <w:r w:rsidR="001F626A" w:rsidRPr="001F626A">
        <w:rPr>
          <w:rFonts w:ascii="Times New Roman" w:hAnsi="Times New Roman" w:cs="Times New Roman"/>
          <w:i/>
        </w:rPr>
        <w:t>sunt</w:t>
      </w:r>
      <w:proofErr w:type="spellEnd"/>
      <w:r w:rsidR="001F626A" w:rsidRPr="001F626A">
        <w:rPr>
          <w:rFonts w:ascii="Times New Roman" w:hAnsi="Times New Roman" w:cs="Times New Roman"/>
          <w:i/>
        </w:rPr>
        <w:t xml:space="preserve"> </w:t>
      </w:r>
      <w:proofErr w:type="spellStart"/>
      <w:r w:rsidR="001F626A" w:rsidRPr="001F626A">
        <w:rPr>
          <w:rFonts w:ascii="Times New Roman" w:hAnsi="Times New Roman" w:cs="Times New Roman"/>
          <w:i/>
        </w:rPr>
        <w:t>servanda</w:t>
      </w:r>
      <w:proofErr w:type="spellEnd"/>
      <w:r w:rsidR="001F626A">
        <w:rPr>
          <w:rFonts w:ascii="Times New Roman" w:hAnsi="Times New Roman" w:cs="Times New Roman"/>
        </w:rPr>
        <w:t xml:space="preserve"> previsto no Artigo 26.º da Convenção de Viena sobre o Direito dos Tratados. O Curtistão lembrou ainda</w:t>
      </w:r>
      <w:r w:rsidR="004427D3">
        <w:rPr>
          <w:rFonts w:ascii="Times New Roman" w:hAnsi="Times New Roman" w:cs="Times New Roman"/>
        </w:rPr>
        <w:t xml:space="preserve"> que qualquer</w:t>
      </w:r>
      <w:r w:rsidR="001F62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nova </w:t>
      </w:r>
      <w:r w:rsidR="00720883" w:rsidRPr="001F626A">
        <w:rPr>
          <w:rFonts w:ascii="Times New Roman" w:hAnsi="Times New Roman" w:cs="Times New Roman"/>
        </w:rPr>
        <w:t>negoc</w:t>
      </w:r>
      <w:r w:rsidR="004427D3">
        <w:rPr>
          <w:rFonts w:ascii="Times New Roman" w:hAnsi="Times New Roman" w:cs="Times New Roman"/>
        </w:rPr>
        <w:t>iação constituiria uma séria</w:t>
      </w:r>
      <w:r w:rsidR="00720883" w:rsidRPr="001F626A">
        <w:rPr>
          <w:rFonts w:ascii="Times New Roman" w:hAnsi="Times New Roman" w:cs="Times New Roman"/>
        </w:rPr>
        <w:t xml:space="preserve"> violação </w:t>
      </w:r>
      <w:r w:rsidR="00720883">
        <w:rPr>
          <w:rFonts w:ascii="Times New Roman" w:hAnsi="Times New Roman" w:cs="Times New Roman"/>
        </w:rPr>
        <w:t>d</w:t>
      </w:r>
      <w:r w:rsidR="00243497" w:rsidRPr="001F626A">
        <w:rPr>
          <w:rFonts w:ascii="Times New Roman" w:hAnsi="Times New Roman" w:cs="Times New Roman"/>
        </w:rPr>
        <w:t xml:space="preserve">o princípio da imutabilidade de </w:t>
      </w:r>
      <w:r w:rsidR="006971C8" w:rsidRPr="001F626A">
        <w:rPr>
          <w:rFonts w:ascii="Times New Roman" w:hAnsi="Times New Roman" w:cs="Times New Roman"/>
        </w:rPr>
        <w:t>fronteiras</w:t>
      </w:r>
      <w:r w:rsidR="00720883">
        <w:rPr>
          <w:rFonts w:ascii="Times New Roman" w:hAnsi="Times New Roman" w:cs="Times New Roman"/>
        </w:rPr>
        <w:t xml:space="preserve">, </w:t>
      </w:r>
      <w:r w:rsidR="001F626A">
        <w:rPr>
          <w:rFonts w:ascii="Times New Roman" w:hAnsi="Times New Roman" w:cs="Times New Roman"/>
        </w:rPr>
        <w:t xml:space="preserve">que resulta do </w:t>
      </w:r>
      <w:r w:rsidR="001F626A" w:rsidRPr="001F626A">
        <w:rPr>
          <w:rFonts w:ascii="Times New Roman" w:hAnsi="Times New Roman" w:cs="Times New Roman"/>
        </w:rPr>
        <w:t xml:space="preserve">Artigo 11.º da </w:t>
      </w:r>
      <w:r w:rsidR="001F626A" w:rsidRPr="001F626A">
        <w:rPr>
          <w:rFonts w:ascii="Times New Roman" w:hAnsi="Times New Roman" w:cs="Times New Roman"/>
          <w:bCs/>
        </w:rPr>
        <w:t>Convenção de Viena sobre Sucessão de Estados em Matéria de Tratados (1978), nos termos do qual “</w:t>
      </w:r>
      <w:r w:rsidR="001F626A" w:rsidRPr="001F626A">
        <w:rPr>
          <w:rFonts w:ascii="Times New Roman" w:hAnsi="Times New Roman" w:cs="Times New Roman"/>
          <w:bCs/>
          <w:i/>
        </w:rPr>
        <w:t>u</w:t>
      </w:r>
      <w:r w:rsidR="001F626A" w:rsidRPr="001F626A">
        <w:rPr>
          <w:rFonts w:ascii="Times New Roman" w:hAnsi="Times New Roman" w:cs="Times New Roman"/>
          <w:i/>
        </w:rPr>
        <w:t xml:space="preserve">ma sucessão de Estados não afetará de </w:t>
      </w:r>
      <w:r w:rsidR="001F626A" w:rsidRPr="001F626A">
        <w:rPr>
          <w:rFonts w:ascii="Times New Roman" w:hAnsi="Times New Roman" w:cs="Times New Roman"/>
          <w:i/>
          <w:iCs/>
        </w:rPr>
        <w:t>per si</w:t>
      </w:r>
      <w:r w:rsidR="001F626A" w:rsidRPr="001F626A">
        <w:rPr>
          <w:rFonts w:ascii="Times New Roman" w:hAnsi="Times New Roman" w:cs="Times New Roman"/>
          <w:i/>
        </w:rPr>
        <w:t xml:space="preserve">: </w:t>
      </w:r>
      <w:r w:rsidR="001F626A" w:rsidRPr="001F626A">
        <w:rPr>
          <w:rFonts w:ascii="Times New Roman" w:hAnsi="Times New Roman" w:cs="Times New Roman"/>
          <w:i/>
          <w:iCs/>
        </w:rPr>
        <w:t xml:space="preserve">a) </w:t>
      </w:r>
      <w:r w:rsidR="001F626A" w:rsidRPr="001F626A">
        <w:rPr>
          <w:rFonts w:ascii="Times New Roman" w:hAnsi="Times New Roman" w:cs="Times New Roman"/>
          <w:i/>
        </w:rPr>
        <w:t xml:space="preserve">Uma fronteira estabelecida por um tratado; nem </w:t>
      </w:r>
      <w:r w:rsidR="001F626A" w:rsidRPr="001F626A">
        <w:rPr>
          <w:rFonts w:ascii="Times New Roman" w:hAnsi="Times New Roman" w:cs="Times New Roman"/>
          <w:i/>
          <w:iCs/>
        </w:rPr>
        <w:t xml:space="preserve">b) </w:t>
      </w:r>
      <w:r w:rsidR="001F626A" w:rsidRPr="001F626A">
        <w:rPr>
          <w:rFonts w:ascii="Times New Roman" w:hAnsi="Times New Roman" w:cs="Times New Roman"/>
          <w:i/>
        </w:rPr>
        <w:t>As obrigações e os direitos estabelecidos por um tratado e que se refiram ao regime de uma fronteira.</w:t>
      </w:r>
      <w:r w:rsidR="001F626A" w:rsidRPr="001F626A">
        <w:rPr>
          <w:rFonts w:ascii="Times New Roman" w:hAnsi="Times New Roman" w:cs="Times New Roman"/>
        </w:rPr>
        <w:t>”</w:t>
      </w:r>
    </w:p>
    <w:p w14:paraId="3EE064FE" w14:textId="36EF0931" w:rsidR="00720883" w:rsidRDefault="004427D3" w:rsidP="001F626A">
      <w:pPr>
        <w:spacing w:before="120" w:after="12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Perante a recusa do </w:t>
      </w:r>
      <w:r w:rsidRPr="001F626A">
        <w:rPr>
          <w:rFonts w:ascii="Times New Roman" w:hAnsi="Times New Roman" w:cs="Times New Roman"/>
        </w:rPr>
        <w:t>Curtistão</w:t>
      </w:r>
      <w:r>
        <w:rPr>
          <w:rFonts w:ascii="Times New Roman" w:hAnsi="Times New Roman" w:cs="Times New Roman"/>
        </w:rPr>
        <w:t xml:space="preserve"> em negociar, o Longuistão deu ordem par</w:t>
      </w:r>
      <w:r w:rsidR="00F971DB">
        <w:rPr>
          <w:rFonts w:ascii="Times New Roman" w:hAnsi="Times New Roman" w:cs="Times New Roman"/>
        </w:rPr>
        <w:t>a que as forças armadas fossem colocadas junto à</w:t>
      </w:r>
      <w:r>
        <w:rPr>
          <w:rFonts w:ascii="Times New Roman" w:hAnsi="Times New Roman" w:cs="Times New Roman"/>
        </w:rPr>
        <w:t xml:space="preserve"> fronteira entre os dois Estados.</w:t>
      </w:r>
    </w:p>
    <w:p w14:paraId="07C96AEF" w14:textId="7040C24B" w:rsidR="004427D3" w:rsidRDefault="004427D3" w:rsidP="001F626A">
      <w:pPr>
        <w:spacing w:before="120" w:after="12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imediato, o </w:t>
      </w:r>
      <w:r w:rsidRPr="001F626A">
        <w:rPr>
          <w:rFonts w:ascii="Times New Roman" w:hAnsi="Times New Roman" w:cs="Times New Roman"/>
        </w:rPr>
        <w:t>Curtistão</w:t>
      </w:r>
      <w:r>
        <w:rPr>
          <w:rFonts w:ascii="Times New Roman" w:hAnsi="Times New Roman" w:cs="Times New Roman"/>
        </w:rPr>
        <w:t xml:space="preserve"> solicitou a intervenção do Conselho de Segurança, tendo este órgão das Nações Unidas condenado a atuação do Longuistão por considerar uma ameaça à paz internacional.</w:t>
      </w:r>
      <w:r w:rsidR="00B020E7">
        <w:rPr>
          <w:rFonts w:ascii="Times New Roman" w:hAnsi="Times New Roman" w:cs="Times New Roman"/>
        </w:rPr>
        <w:t xml:space="preserve"> O Longuistão respondeu ao Conselho de Segurança informando que a ameaça do uso da força serviria também para levar o Curtistão a sentar-se à mesa de negociação.</w:t>
      </w:r>
    </w:p>
    <w:p w14:paraId="0A73C6C3" w14:textId="4D804E77" w:rsidR="00831E99" w:rsidRDefault="00831E99" w:rsidP="001F626A">
      <w:pPr>
        <w:spacing w:before="120" w:after="12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 prejuízo da condenação por parte do Conselho de Segurança, o</w:t>
      </w:r>
      <w:r w:rsidRPr="00831E99">
        <w:rPr>
          <w:rFonts w:ascii="Times New Roman" w:hAnsi="Times New Roman" w:cs="Times New Roman"/>
        </w:rPr>
        <w:t xml:space="preserve"> </w:t>
      </w:r>
      <w:r w:rsidRPr="001F626A">
        <w:rPr>
          <w:rFonts w:ascii="Times New Roman" w:hAnsi="Times New Roman" w:cs="Times New Roman"/>
        </w:rPr>
        <w:t>Curtistão</w:t>
      </w:r>
      <w:r>
        <w:rPr>
          <w:rFonts w:ascii="Times New Roman" w:hAnsi="Times New Roman" w:cs="Times New Roman"/>
        </w:rPr>
        <w:t>, sentindo-se ameaçado, entendeu lançar um míssil nuclear contra o principal porto do Longuistão, alegando estar a atuar em legítima defesa. Infelizmente, deste incidente resultar</w:t>
      </w:r>
      <w:r w:rsidR="00DB1F05">
        <w:rPr>
          <w:rFonts w:ascii="Times New Roman" w:hAnsi="Times New Roman" w:cs="Times New Roman"/>
        </w:rPr>
        <w:t>am milhares de mortos e uma onda</w:t>
      </w:r>
      <w:r>
        <w:rPr>
          <w:rFonts w:ascii="Times New Roman" w:hAnsi="Times New Roman" w:cs="Times New Roman"/>
        </w:rPr>
        <w:t xml:space="preserve"> de radiação que se estendeu a quase todo o território do Longuistão.</w:t>
      </w:r>
    </w:p>
    <w:p w14:paraId="3F2F4A0B" w14:textId="77777777" w:rsidR="00175BCB" w:rsidRPr="001F626A" w:rsidRDefault="00175BCB" w:rsidP="001F626A">
      <w:pPr>
        <w:spacing w:before="120" w:after="120"/>
        <w:jc w:val="both"/>
        <w:rPr>
          <w:rFonts w:ascii="Times New Roman" w:hAnsi="Times New Roman" w:cs="Times New Roman"/>
        </w:rPr>
      </w:pPr>
    </w:p>
    <w:p w14:paraId="52F6F5F0" w14:textId="4A619ABE" w:rsidR="00175BCB" w:rsidRPr="001F626A" w:rsidRDefault="00AF3F3B" w:rsidP="001F626A">
      <w:pPr>
        <w:spacing w:before="120" w:after="120"/>
        <w:jc w:val="both"/>
        <w:rPr>
          <w:rFonts w:ascii="Times New Roman" w:hAnsi="Times New Roman" w:cs="Times New Roman"/>
          <w:b/>
          <w:i/>
        </w:rPr>
      </w:pPr>
      <w:r w:rsidRPr="001F626A">
        <w:rPr>
          <w:rFonts w:ascii="Times New Roman" w:hAnsi="Times New Roman" w:cs="Times New Roman"/>
          <w:b/>
        </w:rPr>
        <w:t xml:space="preserve">I. Responda </w:t>
      </w:r>
      <w:r w:rsidRPr="001F626A">
        <w:rPr>
          <w:rFonts w:ascii="Times New Roman" w:hAnsi="Times New Roman" w:cs="Times New Roman"/>
          <w:b/>
          <w:u w:val="single"/>
        </w:rPr>
        <w:t>fundamentadamente</w:t>
      </w:r>
      <w:r w:rsidRPr="001F626A">
        <w:rPr>
          <w:rFonts w:ascii="Times New Roman" w:hAnsi="Times New Roman" w:cs="Times New Roman"/>
          <w:b/>
        </w:rPr>
        <w:t xml:space="preserve"> </w:t>
      </w:r>
      <w:r w:rsidR="00B020E7">
        <w:rPr>
          <w:rFonts w:ascii="Times New Roman" w:hAnsi="Times New Roman" w:cs="Times New Roman"/>
          <w:b/>
        </w:rPr>
        <w:t>a 5 (cinco) da</w:t>
      </w:r>
      <w:r w:rsidRPr="001F626A">
        <w:rPr>
          <w:rFonts w:ascii="Times New Roman" w:hAnsi="Times New Roman" w:cs="Times New Roman"/>
          <w:b/>
        </w:rPr>
        <w:t xml:space="preserve">s seguintes questões: </w:t>
      </w:r>
      <w:r w:rsidRPr="001F626A">
        <w:rPr>
          <w:rFonts w:ascii="Times New Roman" w:hAnsi="Times New Roman" w:cs="Times New Roman"/>
        </w:rPr>
        <w:t>(10 valores)</w:t>
      </w:r>
    </w:p>
    <w:p w14:paraId="75C23CA6" w14:textId="1F3D9B87" w:rsidR="004427D3" w:rsidRDefault="004427D3" w:rsidP="001F626A">
      <w:pPr>
        <w:pStyle w:val="PargrafodaLista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Admitindo que os factos alegados na autobiografia são verdadeiros, qual a validade do acordo de delimitação de fronteiras entre o </w:t>
      </w:r>
      <w:r w:rsidRPr="001F626A">
        <w:rPr>
          <w:rFonts w:ascii="Times New Roman" w:hAnsi="Times New Roman" w:cs="Times New Roman"/>
        </w:rPr>
        <w:t>Longuistão e o Curtistão</w:t>
      </w:r>
      <w:r>
        <w:rPr>
          <w:rFonts w:ascii="Times New Roman" w:hAnsi="Times New Roman" w:cs="Times New Roman"/>
        </w:rPr>
        <w:t>?</w:t>
      </w:r>
    </w:p>
    <w:p w14:paraId="3040212A" w14:textId="55B2D02C" w:rsidR="004427D3" w:rsidRDefault="00B020E7" w:rsidP="004427D3">
      <w:pPr>
        <w:pStyle w:val="PargrafodaLista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</w:t>
      </w:r>
      <w:r w:rsidR="004427D3">
        <w:rPr>
          <w:rFonts w:ascii="Times New Roman" w:hAnsi="Times New Roman" w:cs="Times New Roman"/>
        </w:rPr>
        <w:t xml:space="preserve"> apreciação </w:t>
      </w:r>
      <w:r>
        <w:rPr>
          <w:rFonts w:ascii="Times New Roman" w:hAnsi="Times New Roman" w:cs="Times New Roman"/>
        </w:rPr>
        <w:t xml:space="preserve">faz </w:t>
      </w:r>
      <w:r w:rsidR="004427D3">
        <w:rPr>
          <w:rFonts w:ascii="Times New Roman" w:hAnsi="Times New Roman" w:cs="Times New Roman"/>
        </w:rPr>
        <w:t xml:space="preserve">dos argumentos invocados pelo </w:t>
      </w:r>
      <w:r w:rsidR="004427D3" w:rsidRPr="001F626A">
        <w:rPr>
          <w:rFonts w:ascii="Times New Roman" w:hAnsi="Times New Roman" w:cs="Times New Roman"/>
        </w:rPr>
        <w:t>Curtistão</w:t>
      </w:r>
      <w:r>
        <w:rPr>
          <w:rFonts w:ascii="Times New Roman" w:hAnsi="Times New Roman" w:cs="Times New Roman"/>
        </w:rPr>
        <w:t xml:space="preserve"> para se opor à </w:t>
      </w:r>
      <w:r w:rsidR="004427D3">
        <w:rPr>
          <w:rFonts w:ascii="Times New Roman" w:hAnsi="Times New Roman" w:cs="Times New Roman"/>
        </w:rPr>
        <w:t>negociação d</w:t>
      </w:r>
      <w:r>
        <w:rPr>
          <w:rFonts w:ascii="Times New Roman" w:hAnsi="Times New Roman" w:cs="Times New Roman"/>
        </w:rPr>
        <w:t>e um novo acordo de</w:t>
      </w:r>
      <w:r w:rsidR="004427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delimitação de </w:t>
      </w:r>
      <w:r w:rsidR="004427D3">
        <w:rPr>
          <w:rFonts w:ascii="Times New Roman" w:hAnsi="Times New Roman" w:cs="Times New Roman"/>
        </w:rPr>
        <w:t xml:space="preserve">fronteiras com o </w:t>
      </w:r>
      <w:r>
        <w:rPr>
          <w:rFonts w:ascii="Times New Roman" w:hAnsi="Times New Roman" w:cs="Times New Roman"/>
        </w:rPr>
        <w:t>Longu</w:t>
      </w:r>
      <w:r w:rsidR="00B02B30" w:rsidRPr="001F626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s</w:t>
      </w:r>
      <w:r w:rsidR="00B02B30" w:rsidRPr="001F626A">
        <w:rPr>
          <w:rFonts w:ascii="Times New Roman" w:hAnsi="Times New Roman" w:cs="Times New Roman"/>
        </w:rPr>
        <w:t>tão</w:t>
      </w:r>
      <w:r w:rsidR="004427D3">
        <w:rPr>
          <w:rFonts w:ascii="Times New Roman" w:hAnsi="Times New Roman" w:cs="Times New Roman"/>
        </w:rPr>
        <w:t>?</w:t>
      </w:r>
    </w:p>
    <w:p w14:paraId="4315CA5D" w14:textId="05CE236C" w:rsidR="00B020E7" w:rsidRDefault="00B020E7" w:rsidP="004427D3">
      <w:pPr>
        <w:pStyle w:val="PargrafodaLista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Cu</w:t>
      </w:r>
      <w:r w:rsidR="00DB1F05">
        <w:rPr>
          <w:rFonts w:ascii="Times New Roman" w:hAnsi="Times New Roman" w:cs="Times New Roman"/>
        </w:rPr>
        <w:t>rtistão está</w:t>
      </w:r>
      <w:r>
        <w:rPr>
          <w:rFonts w:ascii="Times New Roman" w:hAnsi="Times New Roman" w:cs="Times New Roman"/>
        </w:rPr>
        <w:t xml:space="preserve"> obrigado a encetar novas negociações com o Longuistão?</w:t>
      </w:r>
    </w:p>
    <w:p w14:paraId="7F6AA16A" w14:textId="785C6AE7" w:rsidR="00B020E7" w:rsidRDefault="008C0014" w:rsidP="004427D3">
      <w:pPr>
        <w:pStyle w:val="PargrafodaLista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presença das forças armadas junto à fronteira poderia ter algum consequência quanto à validade de u</w:t>
      </w:r>
      <w:r w:rsidR="00B020E7">
        <w:rPr>
          <w:rFonts w:ascii="Times New Roman" w:hAnsi="Times New Roman" w:cs="Times New Roman"/>
        </w:rPr>
        <w:t>m novo acordo</w:t>
      </w:r>
      <w:r>
        <w:rPr>
          <w:rFonts w:ascii="Times New Roman" w:hAnsi="Times New Roman" w:cs="Times New Roman"/>
        </w:rPr>
        <w:t xml:space="preserve"> entre os dois países?</w:t>
      </w:r>
    </w:p>
    <w:p w14:paraId="55037997" w14:textId="34323C1B" w:rsidR="004427D3" w:rsidRDefault="00B020E7" w:rsidP="004427D3">
      <w:pPr>
        <w:pStyle w:val="PargrafodaLista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 que o</w:t>
      </w:r>
      <w:r w:rsidR="004427D3">
        <w:rPr>
          <w:rFonts w:ascii="Times New Roman" w:hAnsi="Times New Roman" w:cs="Times New Roman"/>
        </w:rPr>
        <w:t xml:space="preserve"> Longuistão atuou em conformidade com o Direito Internacional ao deslocar as suas forças armadas</w:t>
      </w:r>
      <w:r w:rsidR="00C9571E">
        <w:rPr>
          <w:rFonts w:ascii="Times New Roman" w:hAnsi="Times New Roman" w:cs="Times New Roman"/>
        </w:rPr>
        <w:t xml:space="preserve"> para</w:t>
      </w:r>
      <w:r w:rsidR="004427D3">
        <w:rPr>
          <w:rFonts w:ascii="Times New Roman" w:hAnsi="Times New Roman" w:cs="Times New Roman"/>
        </w:rPr>
        <w:t xml:space="preserve"> junto da fronteira</w:t>
      </w:r>
      <w:r>
        <w:rPr>
          <w:rFonts w:ascii="Times New Roman" w:hAnsi="Times New Roman" w:cs="Times New Roman"/>
        </w:rPr>
        <w:t xml:space="preserve"> com o </w:t>
      </w:r>
      <w:r w:rsidRPr="001F626A">
        <w:rPr>
          <w:rFonts w:ascii="Times New Roman" w:hAnsi="Times New Roman" w:cs="Times New Roman"/>
        </w:rPr>
        <w:t>Curtistão</w:t>
      </w:r>
      <w:r w:rsidR="004427D3">
        <w:rPr>
          <w:rFonts w:ascii="Times New Roman" w:hAnsi="Times New Roman" w:cs="Times New Roman"/>
        </w:rPr>
        <w:t>?</w:t>
      </w:r>
    </w:p>
    <w:p w14:paraId="339ED47C" w14:textId="366860D2" w:rsidR="009641DA" w:rsidRPr="004427D3" w:rsidRDefault="004427D3" w:rsidP="004427D3">
      <w:pPr>
        <w:pStyle w:val="PargrafodaLista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1F626A">
        <w:rPr>
          <w:rFonts w:ascii="Times New Roman" w:hAnsi="Times New Roman" w:cs="Times New Roman"/>
        </w:rPr>
        <w:t xml:space="preserve"> Curtistão</w:t>
      </w:r>
      <w:r w:rsidR="00B02B30" w:rsidRPr="004427D3">
        <w:rPr>
          <w:rFonts w:ascii="Times New Roman" w:hAnsi="Times New Roman" w:cs="Times New Roman"/>
        </w:rPr>
        <w:t xml:space="preserve"> podia solicitar a intervenção do Co</w:t>
      </w:r>
      <w:r w:rsidR="00C9571E">
        <w:rPr>
          <w:rFonts w:ascii="Times New Roman" w:hAnsi="Times New Roman" w:cs="Times New Roman"/>
        </w:rPr>
        <w:t>nselho de Segurança</w:t>
      </w:r>
      <w:r w:rsidR="00B02B30" w:rsidRPr="004427D3">
        <w:rPr>
          <w:rFonts w:ascii="Times New Roman" w:hAnsi="Times New Roman" w:cs="Times New Roman"/>
        </w:rPr>
        <w:t>?</w:t>
      </w:r>
    </w:p>
    <w:p w14:paraId="548E1C27" w14:textId="63CE30FA" w:rsidR="00B020E7" w:rsidRPr="00B020E7" w:rsidRDefault="00C9571E" w:rsidP="00B020E7">
      <w:pPr>
        <w:pStyle w:val="PargrafodaLista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31E99">
        <w:rPr>
          <w:rFonts w:ascii="Times New Roman" w:hAnsi="Times New Roman" w:cs="Times New Roman"/>
        </w:rPr>
        <w:t>omo classifica</w:t>
      </w:r>
      <w:r>
        <w:rPr>
          <w:rFonts w:ascii="Times New Roman" w:hAnsi="Times New Roman" w:cs="Times New Roman"/>
        </w:rPr>
        <w:t xml:space="preserve"> o lançamento do míssil nuclear contra o principal porto do Longuistão, e em que tipo de responsabilidade poderá incorrer o Curtistão</w:t>
      </w:r>
      <w:r w:rsidR="00831E99">
        <w:rPr>
          <w:rFonts w:ascii="Times New Roman" w:hAnsi="Times New Roman" w:cs="Times New Roman"/>
        </w:rPr>
        <w:t>?</w:t>
      </w:r>
    </w:p>
    <w:p w14:paraId="207B0E9D" w14:textId="77777777" w:rsidR="003C374E" w:rsidRPr="001F626A" w:rsidRDefault="003C374E" w:rsidP="001F626A">
      <w:pPr>
        <w:spacing w:before="120" w:after="120"/>
        <w:jc w:val="both"/>
        <w:rPr>
          <w:rFonts w:ascii="Times New Roman" w:hAnsi="Times New Roman" w:cs="Times New Roman"/>
          <w:b/>
        </w:rPr>
      </w:pPr>
    </w:p>
    <w:p w14:paraId="06CD95BB" w14:textId="2F0404B5" w:rsidR="00AF3F3B" w:rsidRPr="001F626A" w:rsidRDefault="00AF3F3B" w:rsidP="001F626A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1F626A">
        <w:rPr>
          <w:rFonts w:ascii="Times New Roman" w:hAnsi="Times New Roman" w:cs="Times New Roman"/>
          <w:b/>
        </w:rPr>
        <w:t xml:space="preserve">II. Comente </w:t>
      </w:r>
      <w:r w:rsidRPr="001F626A">
        <w:rPr>
          <w:rFonts w:ascii="Times New Roman" w:hAnsi="Times New Roman" w:cs="Times New Roman"/>
          <w:b/>
          <w:u w:val="single"/>
        </w:rPr>
        <w:t>fundamentadamente</w:t>
      </w:r>
      <w:r w:rsidR="00FB02A9" w:rsidRPr="001F626A">
        <w:rPr>
          <w:rFonts w:ascii="Times New Roman" w:hAnsi="Times New Roman" w:cs="Times New Roman"/>
          <w:b/>
        </w:rPr>
        <w:t xml:space="preserve"> </w:t>
      </w:r>
      <w:r w:rsidRPr="001F626A">
        <w:rPr>
          <w:rFonts w:ascii="Times New Roman" w:hAnsi="Times New Roman" w:cs="Times New Roman"/>
          <w:b/>
        </w:rPr>
        <w:t xml:space="preserve">as seguintes afirmações: </w:t>
      </w:r>
      <w:r w:rsidRPr="001F626A">
        <w:rPr>
          <w:rFonts w:ascii="Times New Roman" w:hAnsi="Times New Roman" w:cs="Times New Roman"/>
        </w:rPr>
        <w:t>(10 valores)</w:t>
      </w:r>
    </w:p>
    <w:p w14:paraId="59B6F4BB" w14:textId="77777777" w:rsidR="00175BCB" w:rsidRPr="001F626A" w:rsidRDefault="00175BCB" w:rsidP="001F626A">
      <w:pPr>
        <w:spacing w:before="120" w:after="120"/>
        <w:jc w:val="both"/>
        <w:rPr>
          <w:rFonts w:ascii="Times New Roman" w:hAnsi="Times New Roman" w:cs="Times New Roman"/>
        </w:rPr>
      </w:pPr>
    </w:p>
    <w:p w14:paraId="07A0B5DD" w14:textId="0B030EBE" w:rsidR="00FB02A9" w:rsidRPr="001F626A" w:rsidRDefault="00BF6AB2" w:rsidP="001F626A">
      <w:pPr>
        <w:pStyle w:val="PargrafodaLista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  <w:bCs/>
        </w:rPr>
      </w:pPr>
      <w:r w:rsidRPr="001F626A">
        <w:rPr>
          <w:rFonts w:ascii="Times New Roman" w:hAnsi="Times New Roman" w:cs="Times New Roman"/>
          <w:bCs/>
        </w:rPr>
        <w:t xml:space="preserve">Após o fim da ocupação indonésia do território de Timor-Leste, e antes da criação das instituições do Estado timorense, este território foi administrado pela UNTAET – UN </w:t>
      </w:r>
      <w:proofErr w:type="spellStart"/>
      <w:r w:rsidRPr="001F626A">
        <w:rPr>
          <w:rFonts w:ascii="Times New Roman" w:hAnsi="Times New Roman" w:cs="Times New Roman"/>
          <w:bCs/>
        </w:rPr>
        <w:t>Transitional</w:t>
      </w:r>
      <w:proofErr w:type="spellEnd"/>
      <w:r w:rsidRPr="001F626A">
        <w:rPr>
          <w:rFonts w:ascii="Times New Roman" w:hAnsi="Times New Roman" w:cs="Times New Roman"/>
          <w:bCs/>
        </w:rPr>
        <w:t xml:space="preserve"> </w:t>
      </w:r>
      <w:proofErr w:type="spellStart"/>
      <w:r w:rsidRPr="001F626A">
        <w:rPr>
          <w:rFonts w:ascii="Times New Roman" w:hAnsi="Times New Roman" w:cs="Times New Roman"/>
          <w:bCs/>
        </w:rPr>
        <w:t>Adminstration</w:t>
      </w:r>
      <w:proofErr w:type="spellEnd"/>
      <w:r w:rsidRPr="001F626A">
        <w:rPr>
          <w:rFonts w:ascii="Times New Roman" w:hAnsi="Times New Roman" w:cs="Times New Roman"/>
          <w:bCs/>
        </w:rPr>
        <w:t xml:space="preserve"> in </w:t>
      </w:r>
      <w:proofErr w:type="spellStart"/>
      <w:r w:rsidRPr="001F626A">
        <w:rPr>
          <w:rFonts w:ascii="Times New Roman" w:hAnsi="Times New Roman" w:cs="Times New Roman"/>
          <w:bCs/>
        </w:rPr>
        <w:t>East</w:t>
      </w:r>
      <w:proofErr w:type="spellEnd"/>
      <w:r w:rsidRPr="001F626A">
        <w:rPr>
          <w:rFonts w:ascii="Times New Roman" w:hAnsi="Times New Roman" w:cs="Times New Roman"/>
          <w:bCs/>
        </w:rPr>
        <w:t xml:space="preserve"> Timor (Administração Transicional das Nações Unidas em Timor-Leste). Tendo em conta os seus conhecimentos sobre a subjetividade internacional, como classificaria a UNTAET?</w:t>
      </w:r>
    </w:p>
    <w:p w14:paraId="08E22378" w14:textId="3B6D995B" w:rsidR="00320885" w:rsidRPr="001F626A" w:rsidRDefault="00320885" w:rsidP="001F626A">
      <w:pPr>
        <w:pStyle w:val="PargrafodaLista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  <w:bCs/>
        </w:rPr>
      </w:pPr>
      <w:r w:rsidRPr="001F626A">
        <w:rPr>
          <w:rFonts w:ascii="Times New Roman" w:hAnsi="Times New Roman" w:cs="Times New Roman"/>
          <w:bCs/>
        </w:rPr>
        <w:t>A resposta do Direito Internacional a uma violação do Direito Internacional, i.e. atos jurídicos perpetrados contra o Direito Internacional, passa essencialmente pela desvalorização dos atos jurídico-internacionais praticados, e/ou a responsabilização dos autores dos referidos atos.</w:t>
      </w:r>
    </w:p>
    <w:p w14:paraId="7974F027" w14:textId="1A877CB0" w:rsidR="00311BF0" w:rsidRPr="00164291" w:rsidRDefault="00164291" w:rsidP="00311BF0">
      <w:pPr>
        <w:pStyle w:val="PargrafodaLista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11BF0" w:rsidRPr="00164291">
        <w:rPr>
          <w:rFonts w:ascii="Times New Roman" w:hAnsi="Times New Roman" w:cs="Times New Roman"/>
        </w:rPr>
        <w:t xml:space="preserve"> distinção rígida </w:t>
      </w:r>
      <w:r>
        <w:rPr>
          <w:rFonts w:ascii="Times New Roman" w:hAnsi="Times New Roman" w:cs="Times New Roman"/>
        </w:rPr>
        <w:t>quanto ao momento em que</w:t>
      </w:r>
      <w:r w:rsidR="00311BF0" w:rsidRPr="00164291">
        <w:rPr>
          <w:rFonts w:ascii="Times New Roman" w:hAnsi="Times New Roman" w:cs="Times New Roman"/>
        </w:rPr>
        <w:t xml:space="preserve"> deve ser aplicado o Direito Internacional Humanitário e o Direito Inter</w:t>
      </w:r>
      <w:r>
        <w:rPr>
          <w:rFonts w:ascii="Times New Roman" w:hAnsi="Times New Roman" w:cs="Times New Roman"/>
        </w:rPr>
        <w:t xml:space="preserve">nacional dos Direitos do Homem já não faz </w:t>
      </w:r>
      <w:r w:rsidRPr="00164291">
        <w:rPr>
          <w:rFonts w:ascii="Times New Roman" w:hAnsi="Times New Roman" w:cs="Times New Roman"/>
        </w:rPr>
        <w:t>sentido</w:t>
      </w:r>
      <w:r>
        <w:rPr>
          <w:rFonts w:ascii="Times New Roman" w:hAnsi="Times New Roman" w:cs="Times New Roman"/>
        </w:rPr>
        <w:t>,</w:t>
      </w:r>
      <w:r w:rsidRPr="00164291">
        <w:rPr>
          <w:rFonts w:ascii="Times New Roman" w:hAnsi="Times New Roman" w:cs="Times New Roman"/>
        </w:rPr>
        <w:t xml:space="preserve"> sobretudo em caso de</w:t>
      </w:r>
      <w:r>
        <w:rPr>
          <w:rFonts w:ascii="Times New Roman" w:hAnsi="Times New Roman" w:cs="Times New Roman"/>
        </w:rPr>
        <w:t xml:space="preserve"> conflito.</w:t>
      </w:r>
    </w:p>
    <w:p w14:paraId="2FE2B62C" w14:textId="3AF97C60" w:rsidR="009654F3" w:rsidRPr="00164291" w:rsidRDefault="009654F3" w:rsidP="009654F3">
      <w:pPr>
        <w:pStyle w:val="PargrafodaLista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164291">
        <w:rPr>
          <w:rFonts w:ascii="Times New Roman" w:hAnsi="Times New Roman" w:cs="Times New Roman"/>
        </w:rPr>
        <w:t xml:space="preserve">O recurso excessivo à decisão </w:t>
      </w:r>
      <w:r w:rsidRPr="00164291">
        <w:rPr>
          <w:rFonts w:ascii="Times New Roman" w:hAnsi="Times New Roman" w:cs="Times New Roman"/>
          <w:i/>
        </w:rPr>
        <w:t xml:space="preserve">ex aequo </w:t>
      </w:r>
      <w:proofErr w:type="spellStart"/>
      <w:r w:rsidRPr="00164291">
        <w:rPr>
          <w:rFonts w:ascii="Times New Roman" w:hAnsi="Times New Roman" w:cs="Times New Roman"/>
          <w:i/>
        </w:rPr>
        <w:t>et</w:t>
      </w:r>
      <w:proofErr w:type="spellEnd"/>
      <w:r w:rsidRPr="00164291">
        <w:rPr>
          <w:rFonts w:ascii="Times New Roman" w:hAnsi="Times New Roman" w:cs="Times New Roman"/>
          <w:i/>
        </w:rPr>
        <w:t xml:space="preserve"> bono</w:t>
      </w:r>
      <w:r w:rsidR="006F0585" w:rsidRPr="00164291">
        <w:rPr>
          <w:rFonts w:ascii="Times New Roman" w:hAnsi="Times New Roman" w:cs="Times New Roman"/>
        </w:rPr>
        <w:t xml:space="preserve"> pode comprometer </w:t>
      </w:r>
      <w:r w:rsidRPr="00164291">
        <w:rPr>
          <w:rFonts w:ascii="Times New Roman" w:hAnsi="Times New Roman" w:cs="Times New Roman"/>
        </w:rPr>
        <w:t xml:space="preserve">a </w:t>
      </w:r>
      <w:r w:rsidR="00121E0C" w:rsidRPr="00164291">
        <w:rPr>
          <w:rFonts w:ascii="Times New Roman" w:hAnsi="Times New Roman" w:cs="Times New Roman"/>
        </w:rPr>
        <w:t xml:space="preserve">segurança da </w:t>
      </w:r>
      <w:r w:rsidRPr="00164291">
        <w:rPr>
          <w:rFonts w:ascii="Times New Roman" w:hAnsi="Times New Roman" w:cs="Times New Roman"/>
        </w:rPr>
        <w:t>ordem jurídica internacional</w:t>
      </w:r>
      <w:r w:rsidR="00164291">
        <w:rPr>
          <w:rFonts w:ascii="Times New Roman" w:hAnsi="Times New Roman" w:cs="Times New Roman"/>
        </w:rPr>
        <w:t>.</w:t>
      </w:r>
    </w:p>
    <w:p w14:paraId="7CA295ED" w14:textId="6C36D2BE" w:rsidR="00FF482A" w:rsidRPr="00164291" w:rsidRDefault="00164291" w:rsidP="001F626A">
      <w:pPr>
        <w:pStyle w:val="PargrafodaLista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 w:rsidRPr="00164291">
        <w:rPr>
          <w:rFonts w:ascii="Times New Roman" w:hAnsi="Times New Roman" w:cs="Times New Roman"/>
          <w:bCs/>
        </w:rPr>
        <w:t xml:space="preserve">A fragmentação </w:t>
      </w:r>
      <w:r>
        <w:rPr>
          <w:rFonts w:ascii="Times New Roman" w:hAnsi="Times New Roman" w:cs="Times New Roman"/>
          <w:bCs/>
        </w:rPr>
        <w:t>do Direito Internacional</w:t>
      </w:r>
      <w:r w:rsidRPr="00164291">
        <w:rPr>
          <w:rFonts w:ascii="Times New Roman" w:hAnsi="Times New Roman" w:cs="Times New Roman"/>
          <w:bCs/>
        </w:rPr>
        <w:t xml:space="preserve"> é uma </w:t>
      </w:r>
      <w:r>
        <w:rPr>
          <w:rFonts w:ascii="Times New Roman" w:hAnsi="Times New Roman" w:cs="Times New Roman"/>
          <w:bCs/>
        </w:rPr>
        <w:t>inevitabilidade d</w:t>
      </w:r>
      <w:r w:rsidRPr="00164291">
        <w:rPr>
          <w:rFonts w:ascii="Times New Roman" w:hAnsi="Times New Roman" w:cs="Times New Roman"/>
          <w:bCs/>
        </w:rPr>
        <w:t>a rápida e diversificada evolução d</w:t>
      </w:r>
      <w:r>
        <w:rPr>
          <w:rFonts w:ascii="Times New Roman" w:hAnsi="Times New Roman" w:cs="Times New Roman"/>
          <w:bCs/>
        </w:rPr>
        <w:t>a ordem jurídica internacional.</w:t>
      </w:r>
    </w:p>
    <w:p w14:paraId="76262ACC" w14:textId="77777777" w:rsidR="00D47B54" w:rsidRPr="001F626A" w:rsidRDefault="00D47B54" w:rsidP="001F626A">
      <w:pPr>
        <w:spacing w:before="120" w:after="120"/>
        <w:jc w:val="both"/>
        <w:rPr>
          <w:rFonts w:ascii="Times New Roman" w:hAnsi="Times New Roman" w:cs="Times New Roman"/>
          <w:b/>
        </w:rPr>
      </w:pPr>
    </w:p>
    <w:p w14:paraId="3962C1AA" w14:textId="0933FE9A" w:rsidR="00AD615F" w:rsidRPr="001F626A" w:rsidRDefault="00AD615F" w:rsidP="001F626A">
      <w:pPr>
        <w:spacing w:before="120" w:after="120"/>
        <w:jc w:val="both"/>
        <w:rPr>
          <w:rFonts w:ascii="Times New Roman" w:hAnsi="Times New Roman" w:cs="Times New Roman"/>
          <w:b/>
        </w:rPr>
      </w:pPr>
    </w:p>
    <w:p w14:paraId="3144CA59" w14:textId="77777777" w:rsidR="00D47B54" w:rsidRPr="001F626A" w:rsidRDefault="00D47B54" w:rsidP="001F626A">
      <w:pPr>
        <w:spacing w:before="120" w:after="120"/>
        <w:jc w:val="both"/>
        <w:rPr>
          <w:rFonts w:ascii="Times New Roman" w:hAnsi="Times New Roman" w:cs="Times New Roman"/>
          <w:b/>
        </w:rPr>
      </w:pPr>
    </w:p>
    <w:sectPr w:rsidR="00D47B54" w:rsidRPr="001F626A" w:rsidSect="000720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2A5E"/>
    <w:multiLevelType w:val="hybridMultilevel"/>
    <w:tmpl w:val="75525324"/>
    <w:lvl w:ilvl="0" w:tplc="11B469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25B1"/>
    <w:multiLevelType w:val="hybridMultilevel"/>
    <w:tmpl w:val="84CCF534"/>
    <w:lvl w:ilvl="0" w:tplc="7BD65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181E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9811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A486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C4B9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406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A8D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E8B8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3C8B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76C1"/>
    <w:multiLevelType w:val="hybridMultilevel"/>
    <w:tmpl w:val="24DC898C"/>
    <w:lvl w:ilvl="0" w:tplc="6D920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E091F"/>
    <w:multiLevelType w:val="hybridMultilevel"/>
    <w:tmpl w:val="3572C850"/>
    <w:lvl w:ilvl="0" w:tplc="382A26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9AB6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0458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A1C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8000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457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A90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6AA5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0AE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503B"/>
    <w:multiLevelType w:val="hybridMultilevel"/>
    <w:tmpl w:val="55948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43D12"/>
    <w:multiLevelType w:val="hybridMultilevel"/>
    <w:tmpl w:val="2AF8BDDE"/>
    <w:lvl w:ilvl="0" w:tplc="6472F0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CD0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50E1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50A1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2051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8C97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851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89E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768A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F42DB"/>
    <w:multiLevelType w:val="hybridMultilevel"/>
    <w:tmpl w:val="396E9EE4"/>
    <w:lvl w:ilvl="0" w:tplc="FE385F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C644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4640BA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D86F3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BC87D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5FC58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8C6D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604A7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1EC717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F421DD"/>
    <w:multiLevelType w:val="hybridMultilevel"/>
    <w:tmpl w:val="C9660BA4"/>
    <w:lvl w:ilvl="0" w:tplc="DA102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381629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AAE457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BC9ACF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4F6E9D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9998DD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D47640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9C8672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DD14C9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8" w15:restartNumberingAfterBreak="0">
    <w:nsid w:val="278B4420"/>
    <w:multiLevelType w:val="hybridMultilevel"/>
    <w:tmpl w:val="7DAC8B50"/>
    <w:lvl w:ilvl="0" w:tplc="F36864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E257A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AEBC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A65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7887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D463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647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E83D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4C44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37862"/>
    <w:multiLevelType w:val="hybridMultilevel"/>
    <w:tmpl w:val="1C54077E"/>
    <w:lvl w:ilvl="0" w:tplc="A61856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66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EC7D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6AC0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EC66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7A28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E66D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B866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7619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E4873"/>
    <w:multiLevelType w:val="hybridMultilevel"/>
    <w:tmpl w:val="3C18C716"/>
    <w:lvl w:ilvl="0" w:tplc="46E06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64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E0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E1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C1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B4B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C2D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E89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AD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B8130A9"/>
    <w:multiLevelType w:val="hybridMultilevel"/>
    <w:tmpl w:val="1144A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A5DBA"/>
    <w:multiLevelType w:val="hybridMultilevel"/>
    <w:tmpl w:val="F910A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D5171"/>
    <w:multiLevelType w:val="hybridMultilevel"/>
    <w:tmpl w:val="56CE9C72"/>
    <w:lvl w:ilvl="0" w:tplc="42ECB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648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8B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A0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7AE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62C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C6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05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6A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3B84D63"/>
    <w:multiLevelType w:val="hybridMultilevel"/>
    <w:tmpl w:val="614C1C7C"/>
    <w:lvl w:ilvl="0" w:tplc="821CC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2CC1"/>
    <w:multiLevelType w:val="hybridMultilevel"/>
    <w:tmpl w:val="189A54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A56E7"/>
    <w:multiLevelType w:val="hybridMultilevel"/>
    <w:tmpl w:val="246ED2A2"/>
    <w:lvl w:ilvl="0" w:tplc="3168E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7A9F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383D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F00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CBB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6EC4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B23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B269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C8E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C5566C"/>
    <w:multiLevelType w:val="hybridMultilevel"/>
    <w:tmpl w:val="7BA613C2"/>
    <w:lvl w:ilvl="0" w:tplc="7B06F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18AA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D2A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EE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EB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EC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E7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3C4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C8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7A479E0"/>
    <w:multiLevelType w:val="hybridMultilevel"/>
    <w:tmpl w:val="9DBE1BDC"/>
    <w:lvl w:ilvl="0" w:tplc="11621A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0661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548F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A036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58A1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DEF9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9A4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E635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66B6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279F0"/>
    <w:multiLevelType w:val="hybridMultilevel"/>
    <w:tmpl w:val="94B6A80A"/>
    <w:lvl w:ilvl="0" w:tplc="1BCCA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F6146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EB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AF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40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50B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A9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D00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27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BB030E2"/>
    <w:multiLevelType w:val="hybridMultilevel"/>
    <w:tmpl w:val="F21EF820"/>
    <w:lvl w:ilvl="0" w:tplc="64E87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AC3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AB9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BE0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BC5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A10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D0C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C048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605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225BCA"/>
    <w:multiLevelType w:val="hybridMultilevel"/>
    <w:tmpl w:val="24DC898C"/>
    <w:lvl w:ilvl="0" w:tplc="6D920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21A53"/>
    <w:multiLevelType w:val="hybridMultilevel"/>
    <w:tmpl w:val="86BA0710"/>
    <w:lvl w:ilvl="0" w:tplc="B4B8A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61FEF"/>
    <w:multiLevelType w:val="hybridMultilevel"/>
    <w:tmpl w:val="A26C74B8"/>
    <w:lvl w:ilvl="0" w:tplc="595A3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2889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A035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621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400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C03B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6C2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D665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347F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7"/>
  </w:num>
  <w:num w:numId="5">
    <w:abstractNumId w:val="13"/>
  </w:num>
  <w:num w:numId="6">
    <w:abstractNumId w:val="22"/>
  </w:num>
  <w:num w:numId="7">
    <w:abstractNumId w:val="0"/>
  </w:num>
  <w:num w:numId="8">
    <w:abstractNumId w:val="14"/>
  </w:num>
  <w:num w:numId="9">
    <w:abstractNumId w:val="21"/>
  </w:num>
  <w:num w:numId="10">
    <w:abstractNumId w:val="2"/>
  </w:num>
  <w:num w:numId="11">
    <w:abstractNumId w:val="4"/>
  </w:num>
  <w:num w:numId="12">
    <w:abstractNumId w:val="19"/>
  </w:num>
  <w:num w:numId="13">
    <w:abstractNumId w:val="8"/>
  </w:num>
  <w:num w:numId="14">
    <w:abstractNumId w:val="9"/>
  </w:num>
  <w:num w:numId="15">
    <w:abstractNumId w:val="3"/>
  </w:num>
  <w:num w:numId="16">
    <w:abstractNumId w:val="23"/>
  </w:num>
  <w:num w:numId="17">
    <w:abstractNumId w:val="6"/>
  </w:num>
  <w:num w:numId="18">
    <w:abstractNumId w:val="18"/>
  </w:num>
  <w:num w:numId="19">
    <w:abstractNumId w:val="5"/>
  </w:num>
  <w:num w:numId="20">
    <w:abstractNumId w:val="16"/>
  </w:num>
  <w:num w:numId="21">
    <w:abstractNumId w:val="1"/>
  </w:num>
  <w:num w:numId="22">
    <w:abstractNumId w:val="12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CB"/>
    <w:rsid w:val="00026E8A"/>
    <w:rsid w:val="000545A9"/>
    <w:rsid w:val="0005794F"/>
    <w:rsid w:val="000720DF"/>
    <w:rsid w:val="000C1E34"/>
    <w:rsid w:val="00121E0C"/>
    <w:rsid w:val="00164291"/>
    <w:rsid w:val="00175BCB"/>
    <w:rsid w:val="001E3D45"/>
    <w:rsid w:val="001F55CB"/>
    <w:rsid w:val="001F626A"/>
    <w:rsid w:val="00203BAB"/>
    <w:rsid w:val="002163C5"/>
    <w:rsid w:val="00243497"/>
    <w:rsid w:val="00251F59"/>
    <w:rsid w:val="00266435"/>
    <w:rsid w:val="00311BF0"/>
    <w:rsid w:val="00320885"/>
    <w:rsid w:val="003C374E"/>
    <w:rsid w:val="004427D3"/>
    <w:rsid w:val="00504142"/>
    <w:rsid w:val="00535046"/>
    <w:rsid w:val="00583942"/>
    <w:rsid w:val="005A2D30"/>
    <w:rsid w:val="005A7676"/>
    <w:rsid w:val="005B3666"/>
    <w:rsid w:val="00604093"/>
    <w:rsid w:val="00664369"/>
    <w:rsid w:val="006971C8"/>
    <w:rsid w:val="006E6776"/>
    <w:rsid w:val="006F0585"/>
    <w:rsid w:val="00720883"/>
    <w:rsid w:val="00763EE1"/>
    <w:rsid w:val="00780CAF"/>
    <w:rsid w:val="007D7E7A"/>
    <w:rsid w:val="00831E99"/>
    <w:rsid w:val="00851F48"/>
    <w:rsid w:val="0086008C"/>
    <w:rsid w:val="008C0014"/>
    <w:rsid w:val="008E590E"/>
    <w:rsid w:val="009641DA"/>
    <w:rsid w:val="00964D94"/>
    <w:rsid w:val="009654F3"/>
    <w:rsid w:val="0097086C"/>
    <w:rsid w:val="009E403A"/>
    <w:rsid w:val="00A11419"/>
    <w:rsid w:val="00A35976"/>
    <w:rsid w:val="00A95FAB"/>
    <w:rsid w:val="00AD42D5"/>
    <w:rsid w:val="00AD615F"/>
    <w:rsid w:val="00AE2F29"/>
    <w:rsid w:val="00AF3F3B"/>
    <w:rsid w:val="00B020E7"/>
    <w:rsid w:val="00B02B30"/>
    <w:rsid w:val="00B113D3"/>
    <w:rsid w:val="00B979B7"/>
    <w:rsid w:val="00BA125E"/>
    <w:rsid w:val="00BB7667"/>
    <w:rsid w:val="00BC44B5"/>
    <w:rsid w:val="00BF6AB2"/>
    <w:rsid w:val="00C07F10"/>
    <w:rsid w:val="00C35DE0"/>
    <w:rsid w:val="00C9571E"/>
    <w:rsid w:val="00CD488C"/>
    <w:rsid w:val="00CE77E8"/>
    <w:rsid w:val="00D14782"/>
    <w:rsid w:val="00D1651F"/>
    <w:rsid w:val="00D35F23"/>
    <w:rsid w:val="00D47B54"/>
    <w:rsid w:val="00D47E6C"/>
    <w:rsid w:val="00DB1F05"/>
    <w:rsid w:val="00DB7D40"/>
    <w:rsid w:val="00E6349C"/>
    <w:rsid w:val="00E733E6"/>
    <w:rsid w:val="00E8557D"/>
    <w:rsid w:val="00E96C86"/>
    <w:rsid w:val="00EC6F17"/>
    <w:rsid w:val="00EE61F7"/>
    <w:rsid w:val="00F32254"/>
    <w:rsid w:val="00F57256"/>
    <w:rsid w:val="00F971DB"/>
    <w:rsid w:val="00FB02A9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7309D"/>
  <w14:defaultImageDpi w14:val="300"/>
  <w15:docId w15:val="{977C1047-A6EA-481F-B90E-5CC14B98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C6F1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5B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13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C6F17"/>
    <w:rPr>
      <w:rFonts w:ascii="Times" w:hAnsi="Times"/>
      <w:b/>
      <w:bCs/>
      <w:kern w:val="36"/>
      <w:sz w:val="48"/>
      <w:szCs w:val="48"/>
    </w:rPr>
  </w:style>
  <w:style w:type="character" w:styleId="Hiperligao">
    <w:name w:val="Hyperlink"/>
    <w:basedOn w:val="Tipodeletrapredefinidodopargrafo"/>
    <w:uiPriority w:val="99"/>
    <w:semiHidden/>
    <w:unhideWhenUsed/>
    <w:rsid w:val="00EC6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0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7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3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48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8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0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5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2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2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1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48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03974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8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004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6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33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511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67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584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47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40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5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5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2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0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5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Vasco Becker-Weinberg</dc:creator>
  <cp:keywords/>
  <dc:description/>
  <cp:lastModifiedBy> </cp:lastModifiedBy>
  <cp:revision>2</cp:revision>
  <dcterms:created xsi:type="dcterms:W3CDTF">2020-06-19T08:59:00Z</dcterms:created>
  <dcterms:modified xsi:type="dcterms:W3CDTF">2020-06-19T08:59:00Z</dcterms:modified>
</cp:coreProperties>
</file>